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Chemistry</w:t>
                            </w:r>
                          </w:p>
                          <w:p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66A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Chemistry</w:t>
                      </w:r>
                    </w:p>
                    <w:p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766A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450"/>
        <w:gridCol w:w="540"/>
        <w:gridCol w:w="468"/>
      </w:tblGrid>
      <w:tr w:rsidR="00094178" w:rsidRPr="00EF6E8B" w:rsidTr="00A679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:rsidTr="00A67983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C20A18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C20A18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C20A18" w:rsidP="00C20A18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766AF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:rsidTr="00F766AF">
        <w:tc>
          <w:tcPr>
            <w:tcW w:w="468" w:type="dxa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  <w:bookmarkStart w:id="0" w:name="_GoBack"/>
            <w:bookmarkEnd w:id="0"/>
          </w:p>
        </w:tc>
      </w:tr>
      <w:tr w:rsidR="00F766AF" w:rsidRPr="00EF6E8B" w:rsidTr="00F766A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766AF" w:rsidRDefault="00F766AF" w:rsidP="00F766A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766AF" w:rsidRPr="00931887" w:rsidRDefault="00F766AF" w:rsidP="00F766AF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094178" w:rsidRPr="00EF6E8B" w:rsidTr="00F766A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A67983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Arts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1F786E">
              <w:rPr>
                <w:sz w:val="19"/>
                <w:szCs w:val="19"/>
              </w:rPr>
              <w:t xml:space="preserve">12 </w:t>
            </w:r>
            <w:proofErr w:type="spellStart"/>
            <w:r w:rsidR="001F786E">
              <w:rPr>
                <w:sz w:val="19"/>
                <w:szCs w:val="19"/>
              </w:rPr>
              <w:t>hrs</w:t>
            </w:r>
            <w:proofErr w:type="spellEnd"/>
            <w:r w:rsidR="001F786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1F786E" w:rsidRPr="00EF6E8B" w:rsidTr="00EF6E8B">
        <w:tc>
          <w:tcPr>
            <w:tcW w:w="468" w:type="dxa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786E" w:rsidRPr="00EF6E8B" w:rsidTr="00EF6E8B">
        <w:tc>
          <w:tcPr>
            <w:tcW w:w="468" w:type="dxa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:rsidTr="00EF6E8B">
        <w:tc>
          <w:tcPr>
            <w:tcW w:w="4536" w:type="dxa"/>
            <w:gridSpan w:val="6"/>
          </w:tcPr>
          <w:p w:rsidR="00E93A1F" w:rsidRDefault="00E93A1F" w:rsidP="001F7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</w:t>
            </w:r>
            <w:r w:rsidR="001F786E">
              <w:rPr>
                <w:sz w:val="18"/>
                <w:szCs w:val="18"/>
              </w:rPr>
              <w:t>)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:rsidTr="00EF6E8B">
        <w:tc>
          <w:tcPr>
            <w:tcW w:w="4536" w:type="dxa"/>
            <w:gridSpan w:val="6"/>
          </w:tcPr>
          <w:p w:rsidR="0039584B" w:rsidRPr="00931887" w:rsidRDefault="0039584B" w:rsidP="001F786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A679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A67983">
        <w:tc>
          <w:tcPr>
            <w:tcW w:w="4536" w:type="dxa"/>
            <w:gridSpan w:val="6"/>
            <w:shd w:val="clear" w:color="auto" w:fill="FBD4B4" w:themeFill="accent6" w:themeFillTint="66"/>
          </w:tcPr>
          <w:p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Default="00094178" w:rsidP="00694EAD">
      <w:pPr>
        <w:spacing w:after="0"/>
      </w:pPr>
    </w:p>
    <w:p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  <w:r>
        <w:br w:type="column"/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</w:p>
    <w:p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94178" w:rsidRPr="00EF6E8B" w:rsidTr="00EF6E8B">
        <w:tc>
          <w:tcPr>
            <w:tcW w:w="4536" w:type="dxa"/>
            <w:gridSpan w:val="5"/>
            <w:shd w:val="clear" w:color="auto" w:fill="BFBFBF"/>
          </w:tcPr>
          <w:p w:rsidR="00094178" w:rsidRPr="00931887" w:rsidRDefault="00094178" w:rsidP="000A73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0A736D">
              <w:rPr>
                <w:rFonts w:asciiTheme="minorHAnsi" w:hAnsiTheme="minorHAnsi"/>
                <w:b/>
                <w:sz w:val="19"/>
                <w:szCs w:val="19"/>
              </w:rPr>
              <w:t>46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:rsidTr="00623EAC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:rsidTr="005B3FCA">
        <w:tc>
          <w:tcPr>
            <w:tcW w:w="4536" w:type="dxa"/>
            <w:gridSpan w:val="5"/>
          </w:tcPr>
          <w:p w:rsidR="00675201" w:rsidRPr="000A736D" w:rsidRDefault="00675201" w:rsidP="008974B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 xml:space="preserve">15 </w:t>
            </w:r>
            <w:proofErr w:type="spellStart"/>
            <w:r w:rsidRPr="000A736D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0A736D">
              <w:rPr>
                <w:rFonts w:asciiTheme="minorHAnsi" w:hAnsiTheme="minorHAnsi"/>
                <w:sz w:val="19"/>
                <w:szCs w:val="19"/>
              </w:rPr>
              <w:t xml:space="preserve"> from the following In-Depth field: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0A736D" w:rsidRPr="00EF6E8B" w:rsidTr="00C72A34">
        <w:tc>
          <w:tcPr>
            <w:tcW w:w="4536" w:type="dxa"/>
            <w:gridSpan w:val="5"/>
          </w:tcPr>
          <w:p w:rsidR="000A736D" w:rsidRPr="00E67EA8" w:rsidRDefault="000A736D" w:rsidP="00452BC7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 xml:space="preserve">3 </w:t>
            </w:r>
            <w:proofErr w:type="spellStart"/>
            <w:r w:rsidRPr="00E67EA8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E67EA8">
              <w:rPr>
                <w:rFonts w:asciiTheme="minorHAnsi" w:hAnsiTheme="minorHAnsi"/>
                <w:sz w:val="19"/>
                <w:szCs w:val="19"/>
              </w:rPr>
              <w:t xml:space="preserve"> from the following research courses:</w:t>
            </w:r>
          </w:p>
          <w:p w:rsidR="000A736D" w:rsidRPr="001A533A" w:rsidRDefault="000A736D" w:rsidP="00C566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CHEM 310,320,330,410, 420, 430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6B3474">
        <w:tc>
          <w:tcPr>
            <w:tcW w:w="4536" w:type="dxa"/>
            <w:gridSpan w:val="5"/>
          </w:tcPr>
          <w:p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5D0CA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5D0CA7">
              <w:rPr>
                <w:rFonts w:asciiTheme="minorHAnsi" w:hAnsiTheme="minorHAnsi"/>
                <w:sz w:val="19"/>
                <w:szCs w:val="19"/>
              </w:rPr>
              <w:t xml:space="preserve">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Supporting coursework (28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:rsidTr="00134A10">
        <w:tc>
          <w:tcPr>
            <w:tcW w:w="4536" w:type="dxa"/>
            <w:gridSpan w:val="5"/>
          </w:tcPr>
          <w:p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12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(9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at 200-level or higher) from math (not MATH 375-376), physics, computer science, STAT 374 or BIOL 341, BIOL 414, BIOL 431, BIOL 432 or BIOL 444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536" w:type="dxa"/>
            <w:gridSpan w:val="5"/>
            <w:shd w:val="clear" w:color="auto" w:fill="BFBFBF"/>
          </w:tcPr>
          <w:p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Electives  or minor to total 124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68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A67983" w:rsidP="00975192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975192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975192" w:rsidRPr="00DF337D" w:rsidTr="008A6A9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75192" w:rsidRPr="00DF337D" w:rsidTr="002B64D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75192" w:rsidRPr="00DF337D" w:rsidTr="002B64D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Pr="00327873" w:rsidRDefault="00C20A18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113</w:t>
      </w:r>
    </w:p>
    <w:p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F67DC"/>
    <w:rsid w:val="001F786E"/>
    <w:rsid w:val="002260BA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C0BCD"/>
    <w:rsid w:val="007F7DE7"/>
    <w:rsid w:val="008277CA"/>
    <w:rsid w:val="008377AC"/>
    <w:rsid w:val="008553BC"/>
    <w:rsid w:val="008840DD"/>
    <w:rsid w:val="00931887"/>
    <w:rsid w:val="00975192"/>
    <w:rsid w:val="00990F43"/>
    <w:rsid w:val="009B3379"/>
    <w:rsid w:val="009E6FFF"/>
    <w:rsid w:val="009F2B53"/>
    <w:rsid w:val="00A024ED"/>
    <w:rsid w:val="00A3587B"/>
    <w:rsid w:val="00A67983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20A18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25B07"/>
    <w:rsid w:val="00E34EC1"/>
    <w:rsid w:val="00E67EA8"/>
    <w:rsid w:val="00E93A1F"/>
    <w:rsid w:val="00ED5386"/>
    <w:rsid w:val="00EE1908"/>
    <w:rsid w:val="00EF6E8B"/>
    <w:rsid w:val="00F34A9F"/>
    <w:rsid w:val="00F50220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2012-06-08T14:56:00Z</cp:lastPrinted>
  <dcterms:created xsi:type="dcterms:W3CDTF">2019-09-10T20:35:00Z</dcterms:created>
  <dcterms:modified xsi:type="dcterms:W3CDTF">2019-09-10T20:35:00Z</dcterms:modified>
</cp:coreProperties>
</file>