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11" w:rsidRDefault="00AE3A7F" w:rsidP="00412850">
      <w:pPr>
        <w:pStyle w:val="Heading1"/>
        <w:jc w:val="center"/>
      </w:pPr>
      <w:r>
        <w:t>Abstract from the Survey of Earned Doctorates Survey</w:t>
      </w:r>
      <w:r w:rsidR="001F7A68">
        <w:t xml:space="preserve"> Data 2000-2009</w:t>
      </w:r>
    </w:p>
    <w:p w:rsidR="001F7A68" w:rsidRDefault="001F7A68" w:rsidP="001F7A68"/>
    <w:p w:rsidR="001B1285" w:rsidRPr="001B1285" w:rsidRDefault="001B1285" w:rsidP="001B1285">
      <w:pPr>
        <w:shd w:val="clear" w:color="auto" w:fill="FFFFFF"/>
        <w:spacing w:after="75" w:line="330" w:lineRule="atLeast"/>
        <w:rPr>
          <w:rFonts w:ascii="Arial" w:eastAsia="Times New Roman" w:hAnsi="Arial" w:cs="Arial"/>
          <w:color w:val="999933"/>
          <w:sz w:val="27"/>
          <w:szCs w:val="27"/>
        </w:rPr>
      </w:pPr>
      <w:r w:rsidRPr="001B1285">
        <w:rPr>
          <w:rFonts w:ascii="Arial" w:eastAsia="Times New Roman" w:hAnsi="Arial" w:cs="Arial"/>
          <w:color w:val="999933"/>
          <w:sz w:val="27"/>
          <w:szCs w:val="27"/>
        </w:rPr>
        <w:t xml:space="preserve">Survey of Earned Doctorates (SED) </w:t>
      </w:r>
    </w:p>
    <w:p w:rsidR="001B1285" w:rsidRPr="001B1285" w:rsidRDefault="00F630DC" w:rsidP="001B1285">
      <w:pPr>
        <w:shd w:val="clear" w:color="auto" w:fill="FFFFFF"/>
        <w:spacing w:after="0" w:line="270" w:lineRule="atLeast"/>
        <w:rPr>
          <w:rFonts w:ascii="Verdana" w:eastAsia="Times New Roman" w:hAnsi="Verdana" w:cs="Times New Roman"/>
          <w:color w:val="666666"/>
          <w:sz w:val="17"/>
          <w:szCs w:val="17"/>
        </w:rPr>
      </w:pPr>
      <w:r>
        <w:rPr>
          <w:rFonts w:ascii="Verdana" w:eastAsia="Times New Roman" w:hAnsi="Verdana" w:cs="Times New Roman"/>
          <w:color w:val="666666"/>
          <w:sz w:val="17"/>
          <w:szCs w:val="17"/>
        </w:rPr>
        <w:t>“</w:t>
      </w:r>
      <w:r w:rsidR="001B1285" w:rsidRPr="001B1285">
        <w:rPr>
          <w:rFonts w:ascii="Verdana" w:eastAsia="Times New Roman" w:hAnsi="Verdana" w:cs="Times New Roman"/>
          <w:color w:val="666666"/>
          <w:sz w:val="17"/>
          <w:szCs w:val="17"/>
        </w:rPr>
        <w:t xml:space="preserve">The Survey of Earned Doctorates (SED) is a federal agency survey conducted by NORC for the National Science Foundation and five other federal agencies (National Institutes of Health, U.S. Department of Education, National Endowment for the Humanities, U.S. Department of Agriculture, and the National Aeronautics and Space Administration).  </w:t>
      </w:r>
    </w:p>
    <w:p w:rsidR="001B1285" w:rsidRPr="001B1285" w:rsidRDefault="001B1285" w:rsidP="001B1285">
      <w:pPr>
        <w:shd w:val="clear" w:color="auto" w:fill="FFFFFF"/>
        <w:spacing w:after="0" w:line="270" w:lineRule="atLeast"/>
        <w:rPr>
          <w:rFonts w:ascii="Verdana" w:eastAsia="Times New Roman" w:hAnsi="Verdana" w:cs="Times New Roman"/>
          <w:color w:val="666666"/>
          <w:sz w:val="17"/>
          <w:szCs w:val="17"/>
        </w:rPr>
      </w:pPr>
    </w:p>
    <w:p w:rsidR="001B1285" w:rsidRDefault="001B1285" w:rsidP="001B1285">
      <w:pPr>
        <w:shd w:val="clear" w:color="auto" w:fill="FFFFFF"/>
        <w:spacing w:after="0" w:line="270" w:lineRule="atLeast"/>
        <w:rPr>
          <w:rFonts w:ascii="Verdana" w:eastAsia="Times New Roman" w:hAnsi="Verdana" w:cs="Times New Roman"/>
          <w:color w:val="666666"/>
          <w:sz w:val="17"/>
          <w:szCs w:val="17"/>
        </w:rPr>
      </w:pPr>
      <w:r w:rsidRPr="001B1285">
        <w:rPr>
          <w:rFonts w:ascii="Verdana" w:eastAsia="Times New Roman" w:hAnsi="Verdana" w:cs="Times New Roman"/>
          <w:color w:val="666666"/>
          <w:sz w:val="17"/>
          <w:szCs w:val="17"/>
        </w:rPr>
        <w:t>The SED gathers information annually from 45,000 new U.S. research doctorate graduates about their educational histories, funding sources, and post-doctoral plans. Each year the SED data are added to a larger historical record of doctorate-degree graduates, the Doctorate Records File (DRF). Begun in 1920, the DRF contains annual information used to track the number of graduates in various fields; the educational paths of scientists, engineers, and humanists; movement of graduates into the labor market; and similar information.</w:t>
      </w:r>
      <w:r w:rsidR="00F630DC">
        <w:rPr>
          <w:rFonts w:ascii="Verdana" w:eastAsia="Times New Roman" w:hAnsi="Verdana" w:cs="Times New Roman"/>
          <w:color w:val="666666"/>
          <w:sz w:val="17"/>
          <w:szCs w:val="17"/>
        </w:rPr>
        <w:t xml:space="preserve">” </w:t>
      </w:r>
      <w:sdt>
        <w:sdtPr>
          <w:rPr>
            <w:rFonts w:ascii="Verdana" w:eastAsia="Times New Roman" w:hAnsi="Verdana" w:cs="Times New Roman"/>
            <w:color w:val="666666"/>
            <w:sz w:val="17"/>
            <w:szCs w:val="17"/>
          </w:rPr>
          <w:id w:val="12340610"/>
          <w:citation/>
        </w:sdtPr>
        <w:sdtContent>
          <w:r w:rsidR="00D445ED">
            <w:rPr>
              <w:rFonts w:ascii="Verdana" w:eastAsia="Times New Roman" w:hAnsi="Verdana" w:cs="Times New Roman"/>
              <w:color w:val="666666"/>
              <w:sz w:val="17"/>
              <w:szCs w:val="17"/>
            </w:rPr>
            <w:fldChar w:fldCharType="begin"/>
          </w:r>
          <w:r w:rsidR="00F630DC">
            <w:rPr>
              <w:rFonts w:ascii="Verdana" w:eastAsia="Times New Roman" w:hAnsi="Verdana" w:cs="Times New Roman"/>
              <w:color w:val="666666"/>
              <w:sz w:val="17"/>
              <w:szCs w:val="17"/>
            </w:rPr>
            <w:instrText xml:space="preserve"> CITATION Nat11 \l 1033 </w:instrText>
          </w:r>
          <w:r w:rsidR="00D445ED">
            <w:rPr>
              <w:rFonts w:ascii="Verdana" w:eastAsia="Times New Roman" w:hAnsi="Verdana" w:cs="Times New Roman"/>
              <w:color w:val="666666"/>
              <w:sz w:val="17"/>
              <w:szCs w:val="17"/>
            </w:rPr>
            <w:fldChar w:fldCharType="separate"/>
          </w:r>
          <w:r w:rsidR="00F630DC" w:rsidRPr="00F630DC">
            <w:rPr>
              <w:rFonts w:ascii="Verdana" w:eastAsia="Times New Roman" w:hAnsi="Verdana" w:cs="Times New Roman"/>
              <w:noProof/>
              <w:color w:val="666666"/>
              <w:sz w:val="17"/>
              <w:szCs w:val="17"/>
            </w:rPr>
            <w:t>(National Opinion Research Center at the University of Chicago)</w:t>
          </w:r>
          <w:r w:rsidR="00D445ED">
            <w:rPr>
              <w:rFonts w:ascii="Verdana" w:eastAsia="Times New Roman" w:hAnsi="Verdana" w:cs="Times New Roman"/>
              <w:color w:val="666666"/>
              <w:sz w:val="17"/>
              <w:szCs w:val="17"/>
            </w:rPr>
            <w:fldChar w:fldCharType="end"/>
          </w:r>
        </w:sdtContent>
      </w:sdt>
    </w:p>
    <w:p w:rsidR="00F630DC" w:rsidRDefault="00F630DC" w:rsidP="001B1285">
      <w:pPr>
        <w:shd w:val="clear" w:color="auto" w:fill="FFFFFF"/>
        <w:spacing w:after="0" w:line="270" w:lineRule="atLeast"/>
        <w:rPr>
          <w:rFonts w:ascii="Verdana" w:eastAsia="Times New Roman" w:hAnsi="Verdana" w:cs="Times New Roman"/>
          <w:color w:val="666666"/>
          <w:sz w:val="17"/>
          <w:szCs w:val="17"/>
        </w:rPr>
      </w:pPr>
    </w:p>
    <w:p w:rsidR="00F630DC" w:rsidRDefault="00F630DC" w:rsidP="001B1285">
      <w:pPr>
        <w:shd w:val="clear" w:color="auto" w:fill="FFFFFF"/>
        <w:spacing w:after="0" w:line="270" w:lineRule="atLeast"/>
        <w:rPr>
          <w:rFonts w:eastAsia="Times New Roman" w:cs="Times New Roman"/>
          <w:color w:val="666666"/>
          <w:sz w:val="22"/>
          <w:szCs w:val="22"/>
        </w:rPr>
      </w:pPr>
    </w:p>
    <w:p w:rsidR="00F630DC" w:rsidRDefault="00F630DC" w:rsidP="001B1285">
      <w:pPr>
        <w:shd w:val="clear" w:color="auto" w:fill="FFFFFF"/>
        <w:spacing w:after="0" w:line="270" w:lineRule="atLeast"/>
        <w:rPr>
          <w:rFonts w:eastAsia="Times New Roman" w:cs="Times New Roman"/>
          <w:sz w:val="22"/>
          <w:szCs w:val="22"/>
        </w:rPr>
      </w:pPr>
      <w:r>
        <w:rPr>
          <w:rFonts w:eastAsia="Times New Roman" w:cs="Times New Roman"/>
          <w:sz w:val="22"/>
          <w:szCs w:val="22"/>
        </w:rPr>
        <w:t xml:space="preserve">One of the SED survey items of interest asks research doctorate recipients for their Bachelor degree school of origin.  </w:t>
      </w:r>
      <w:r w:rsidR="00767AB0">
        <w:rPr>
          <w:rFonts w:eastAsia="Times New Roman" w:cs="Times New Roman"/>
          <w:sz w:val="22"/>
          <w:szCs w:val="22"/>
        </w:rPr>
        <w:t xml:space="preserve">The National Opinion Research Center (NORC) at the University of Chicago parsed out the Bachelor’s school of origin from the 2000 – 2009 survey results and organized them by type of institution:  BA, MA, PhD Research, etc.   </w:t>
      </w:r>
      <w:r w:rsidR="00D72039">
        <w:rPr>
          <w:rFonts w:eastAsia="Times New Roman" w:cs="Times New Roman"/>
          <w:sz w:val="22"/>
          <w:szCs w:val="22"/>
        </w:rPr>
        <w:t>Following are some data observations regarding those research doctorate recipients that gave TLU as their Bachelor school of origin.</w:t>
      </w:r>
    </w:p>
    <w:p w:rsidR="00D72039" w:rsidRDefault="00D72039" w:rsidP="001B1285">
      <w:pPr>
        <w:shd w:val="clear" w:color="auto" w:fill="FFFFFF"/>
        <w:spacing w:after="0" w:line="270" w:lineRule="atLeast"/>
        <w:rPr>
          <w:rFonts w:eastAsia="Times New Roman" w:cs="Times New Roman"/>
          <w:sz w:val="22"/>
          <w:szCs w:val="22"/>
        </w:rPr>
      </w:pPr>
    </w:p>
    <w:p w:rsidR="00D72039" w:rsidRPr="00D72039" w:rsidRDefault="00D72039" w:rsidP="00D72039">
      <w:pPr>
        <w:pStyle w:val="ListParagraph"/>
        <w:numPr>
          <w:ilvl w:val="0"/>
          <w:numId w:val="1"/>
        </w:numPr>
        <w:shd w:val="clear" w:color="auto" w:fill="FFFFFF"/>
        <w:spacing w:after="0" w:line="270" w:lineRule="atLeast"/>
        <w:rPr>
          <w:rFonts w:eastAsia="Times New Roman" w:cs="Times New Roman"/>
          <w:b/>
          <w:szCs w:val="22"/>
        </w:rPr>
      </w:pPr>
      <w:r>
        <w:rPr>
          <w:rFonts w:eastAsia="Times New Roman" w:cs="Times New Roman"/>
          <w:szCs w:val="22"/>
        </w:rPr>
        <w:t>For the total research doctorates received in the ten-year period of 2000 – 2009, TLU ranks 189 out of 501 Baccalaureate institutions in the U.S. which is in the top 38%</w:t>
      </w:r>
      <w:r w:rsidR="007D57E3">
        <w:rPr>
          <w:rFonts w:eastAsia="Times New Roman" w:cs="Times New Roman"/>
          <w:szCs w:val="22"/>
        </w:rPr>
        <w:t>.</w:t>
      </w:r>
    </w:p>
    <w:p w:rsidR="00D72039" w:rsidRPr="00D72039" w:rsidRDefault="00D72039" w:rsidP="00D72039">
      <w:pPr>
        <w:pStyle w:val="ListParagraph"/>
        <w:numPr>
          <w:ilvl w:val="0"/>
          <w:numId w:val="1"/>
        </w:numPr>
        <w:shd w:val="clear" w:color="auto" w:fill="FFFFFF"/>
        <w:spacing w:after="0" w:line="270" w:lineRule="atLeast"/>
        <w:rPr>
          <w:rFonts w:eastAsia="Times New Roman" w:cs="Times New Roman"/>
          <w:b/>
          <w:szCs w:val="22"/>
        </w:rPr>
      </w:pPr>
      <w:r>
        <w:rPr>
          <w:rFonts w:eastAsia="Times New Roman" w:cs="Times New Roman"/>
          <w:szCs w:val="22"/>
        </w:rPr>
        <w:t>Among Texas Baccalaureate institutions, TLU is #3, behind Southwestern University and Austin College</w:t>
      </w:r>
      <w:r w:rsidR="007D57E3">
        <w:rPr>
          <w:rFonts w:eastAsia="Times New Roman" w:cs="Times New Roman"/>
          <w:szCs w:val="22"/>
        </w:rPr>
        <w:t>.</w:t>
      </w:r>
    </w:p>
    <w:p w:rsidR="00D72039" w:rsidRPr="00D72039" w:rsidRDefault="00D72039" w:rsidP="00D72039">
      <w:pPr>
        <w:pStyle w:val="ListParagraph"/>
        <w:numPr>
          <w:ilvl w:val="0"/>
          <w:numId w:val="1"/>
        </w:numPr>
        <w:shd w:val="clear" w:color="auto" w:fill="FFFFFF"/>
        <w:spacing w:after="0" w:line="270" w:lineRule="atLeast"/>
        <w:rPr>
          <w:rFonts w:eastAsia="Times New Roman" w:cs="Times New Roman"/>
          <w:b/>
          <w:szCs w:val="22"/>
        </w:rPr>
      </w:pPr>
      <w:r>
        <w:rPr>
          <w:rFonts w:eastAsia="Times New Roman" w:cs="Times New Roman"/>
          <w:szCs w:val="22"/>
        </w:rPr>
        <w:t xml:space="preserve">While TLU enrolls many students that may not be as prepared for college work as we would like, </w:t>
      </w:r>
      <w:r w:rsidR="003D3626">
        <w:rPr>
          <w:rFonts w:eastAsia="Times New Roman" w:cs="Times New Roman"/>
          <w:szCs w:val="22"/>
        </w:rPr>
        <w:t xml:space="preserve">the data indicates that </w:t>
      </w:r>
      <w:r>
        <w:rPr>
          <w:rFonts w:eastAsia="Times New Roman" w:cs="Times New Roman"/>
          <w:szCs w:val="22"/>
        </w:rPr>
        <w:t xml:space="preserve">our faculty </w:t>
      </w:r>
      <w:r w:rsidR="003D3626">
        <w:rPr>
          <w:rFonts w:eastAsia="Times New Roman" w:cs="Times New Roman"/>
          <w:szCs w:val="22"/>
        </w:rPr>
        <w:t>well</w:t>
      </w:r>
      <w:r>
        <w:rPr>
          <w:rFonts w:eastAsia="Times New Roman" w:cs="Times New Roman"/>
          <w:szCs w:val="22"/>
        </w:rPr>
        <w:t xml:space="preserve"> prepare</w:t>
      </w:r>
      <w:r w:rsidR="003D3626">
        <w:rPr>
          <w:rFonts w:eastAsia="Times New Roman" w:cs="Times New Roman"/>
          <w:szCs w:val="22"/>
        </w:rPr>
        <w:t>s</w:t>
      </w:r>
      <w:r>
        <w:rPr>
          <w:rFonts w:eastAsia="Times New Roman" w:cs="Times New Roman"/>
          <w:szCs w:val="22"/>
        </w:rPr>
        <w:t xml:space="preserve"> them for graduate school.</w:t>
      </w:r>
    </w:p>
    <w:p w:rsidR="00D72039" w:rsidRPr="00D72039" w:rsidRDefault="00D72039" w:rsidP="00D72039">
      <w:pPr>
        <w:pStyle w:val="ListParagraph"/>
        <w:numPr>
          <w:ilvl w:val="0"/>
          <w:numId w:val="1"/>
        </w:numPr>
        <w:shd w:val="clear" w:color="auto" w:fill="FFFFFF"/>
        <w:spacing w:after="0" w:line="270" w:lineRule="atLeast"/>
        <w:rPr>
          <w:rFonts w:eastAsia="Times New Roman" w:cs="Times New Roman"/>
          <w:b/>
          <w:szCs w:val="22"/>
        </w:rPr>
      </w:pPr>
      <w:r>
        <w:rPr>
          <w:rFonts w:eastAsia="Times New Roman" w:cs="Times New Roman"/>
          <w:szCs w:val="22"/>
        </w:rPr>
        <w:t xml:space="preserve">TLU is </w:t>
      </w:r>
      <w:r w:rsidR="0016372A">
        <w:rPr>
          <w:rFonts w:eastAsia="Times New Roman" w:cs="Times New Roman"/>
          <w:szCs w:val="22"/>
        </w:rPr>
        <w:t>third</w:t>
      </w:r>
      <w:r>
        <w:rPr>
          <w:rFonts w:eastAsia="Times New Roman" w:cs="Times New Roman"/>
          <w:szCs w:val="22"/>
        </w:rPr>
        <w:t xml:space="preserve"> among our board approved peer institution for the number of research doctorates received by our graduates over the ten-year period</w:t>
      </w:r>
      <w:r w:rsidR="0016372A">
        <w:rPr>
          <w:rFonts w:eastAsia="Times New Roman" w:cs="Times New Roman"/>
          <w:szCs w:val="22"/>
        </w:rPr>
        <w:t>, after adjusting for student enrollment (Full Time Equivalent – FTE)</w:t>
      </w:r>
      <w:r>
        <w:rPr>
          <w:rFonts w:eastAsia="Times New Roman" w:cs="Times New Roman"/>
          <w:szCs w:val="22"/>
        </w:rPr>
        <w:t>.</w:t>
      </w:r>
      <w:r w:rsidR="0016372A">
        <w:rPr>
          <w:rFonts w:eastAsia="Times New Roman" w:cs="Times New Roman"/>
          <w:szCs w:val="22"/>
        </w:rPr>
        <w:t xml:space="preserve">  The adjustment is the average number of PhD recipients over the 10 year period divided by the fall 2009 FTE as reported to IPEDS.</w:t>
      </w:r>
    </w:p>
    <w:p w:rsidR="00D72039" w:rsidRPr="00D72039" w:rsidRDefault="0016372A" w:rsidP="00D72039">
      <w:pPr>
        <w:pStyle w:val="ListParagraph"/>
        <w:numPr>
          <w:ilvl w:val="0"/>
          <w:numId w:val="1"/>
        </w:numPr>
        <w:shd w:val="clear" w:color="auto" w:fill="FFFFFF"/>
        <w:spacing w:after="0" w:line="270" w:lineRule="atLeast"/>
        <w:rPr>
          <w:rFonts w:eastAsia="Times New Roman" w:cs="Times New Roman"/>
          <w:b/>
          <w:szCs w:val="22"/>
        </w:rPr>
      </w:pPr>
      <w:r>
        <w:rPr>
          <w:rFonts w:eastAsia="Times New Roman" w:cs="Times New Roman"/>
          <w:szCs w:val="22"/>
        </w:rPr>
        <w:t>A</w:t>
      </w:r>
      <w:r w:rsidR="00D72039">
        <w:rPr>
          <w:rFonts w:eastAsia="Times New Roman" w:cs="Times New Roman"/>
          <w:szCs w:val="22"/>
        </w:rPr>
        <w:t xml:space="preserve">mong our aspirant </w:t>
      </w:r>
      <w:r w:rsidR="002B7C82">
        <w:rPr>
          <w:rFonts w:eastAsia="Times New Roman" w:cs="Times New Roman"/>
          <w:szCs w:val="22"/>
        </w:rPr>
        <w:t xml:space="preserve">institutions, </w:t>
      </w:r>
      <w:r>
        <w:rPr>
          <w:rFonts w:eastAsia="Times New Roman" w:cs="Times New Roman"/>
          <w:szCs w:val="22"/>
        </w:rPr>
        <w:t>we are twelfth out of seventeen schools, after adjusting for student enrollment (FTE).</w:t>
      </w:r>
    </w:p>
    <w:p w:rsidR="00D72039" w:rsidRDefault="00D72039" w:rsidP="00D72039">
      <w:pPr>
        <w:shd w:val="clear" w:color="auto" w:fill="FFFFFF"/>
        <w:spacing w:after="0" w:line="270" w:lineRule="atLeast"/>
        <w:jc w:val="center"/>
        <w:rPr>
          <w:rFonts w:eastAsia="Times New Roman" w:cs="Times New Roman"/>
          <w:b/>
          <w:szCs w:val="22"/>
        </w:rPr>
      </w:pPr>
    </w:p>
    <w:p w:rsidR="00D72039" w:rsidRDefault="00D72039"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2B7C82" w:rsidRDefault="002B7C82" w:rsidP="00D72039">
      <w:pPr>
        <w:shd w:val="clear" w:color="auto" w:fill="FFFFFF"/>
        <w:spacing w:after="0" w:line="270" w:lineRule="atLeast"/>
        <w:jc w:val="center"/>
        <w:rPr>
          <w:rFonts w:eastAsia="Times New Roman" w:cs="Times New Roman"/>
          <w:b/>
          <w:szCs w:val="22"/>
        </w:rPr>
      </w:pPr>
    </w:p>
    <w:p w:rsidR="00D72039" w:rsidRPr="00D72039" w:rsidRDefault="00D72039" w:rsidP="00D72039">
      <w:pPr>
        <w:shd w:val="clear" w:color="auto" w:fill="FFFFFF"/>
        <w:spacing w:after="0" w:line="270" w:lineRule="atLeast"/>
        <w:jc w:val="center"/>
        <w:rPr>
          <w:rFonts w:eastAsia="Times New Roman" w:cs="Times New Roman"/>
          <w:b/>
          <w:szCs w:val="22"/>
        </w:rPr>
      </w:pPr>
      <w:r w:rsidRPr="00D72039">
        <w:rPr>
          <w:rFonts w:eastAsia="Times New Roman" w:cs="Times New Roman"/>
          <w:b/>
          <w:szCs w:val="22"/>
        </w:rPr>
        <w:lastRenderedPageBreak/>
        <w:t>TLU Compared to our Peer Group</w:t>
      </w:r>
    </w:p>
    <w:p w:rsidR="00F630DC" w:rsidRPr="001B1285" w:rsidRDefault="00F630DC" w:rsidP="00304807">
      <w:pPr>
        <w:shd w:val="clear" w:color="auto" w:fill="FFFFFF"/>
        <w:spacing w:after="0" w:line="270" w:lineRule="atLeast"/>
        <w:rPr>
          <w:rFonts w:ascii="Verdana" w:eastAsia="Times New Roman" w:hAnsi="Verdana" w:cs="Times New Roman"/>
          <w:color w:val="666666"/>
          <w:sz w:val="17"/>
          <w:szCs w:val="17"/>
        </w:rPr>
      </w:pPr>
    </w:p>
    <w:tbl>
      <w:tblPr>
        <w:tblW w:w="9322" w:type="dxa"/>
        <w:jc w:val="center"/>
        <w:tblInd w:w="93" w:type="dxa"/>
        <w:tblLook w:val="04A0"/>
      </w:tblPr>
      <w:tblGrid>
        <w:gridCol w:w="2583"/>
        <w:gridCol w:w="800"/>
        <w:gridCol w:w="1454"/>
        <w:gridCol w:w="808"/>
        <w:gridCol w:w="1036"/>
        <w:gridCol w:w="1230"/>
        <w:gridCol w:w="1667"/>
      </w:tblGrid>
      <w:tr w:rsidR="0016372A" w:rsidRPr="0016372A" w:rsidTr="00304807">
        <w:trPr>
          <w:trHeight w:val="330"/>
          <w:jc w:val="center"/>
        </w:trPr>
        <w:tc>
          <w:tcPr>
            <w:tcW w:w="932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372A" w:rsidRPr="0016372A" w:rsidRDefault="0016372A" w:rsidP="0016372A">
            <w:pPr>
              <w:spacing w:after="0" w:line="240" w:lineRule="auto"/>
              <w:jc w:val="center"/>
              <w:rPr>
                <w:rFonts w:ascii="Calibri" w:eastAsia="Times New Roman" w:hAnsi="Calibri" w:cs="Times New Roman"/>
                <w:b/>
                <w:bCs/>
                <w:color w:val="000000"/>
              </w:rPr>
            </w:pPr>
            <w:r w:rsidRPr="0016372A">
              <w:rPr>
                <w:rFonts w:ascii="Calibri" w:eastAsia="Times New Roman" w:hAnsi="Calibri" w:cs="Times New Roman"/>
                <w:b/>
                <w:bCs/>
                <w:color w:val="000000"/>
              </w:rPr>
              <w:t>Peers</w:t>
            </w:r>
          </w:p>
        </w:tc>
      </w:tr>
      <w:tr w:rsidR="0016372A" w:rsidRPr="0016372A" w:rsidTr="00304807">
        <w:trPr>
          <w:trHeight w:val="915"/>
          <w:jc w:val="center"/>
        </w:trPr>
        <w:tc>
          <w:tcPr>
            <w:tcW w:w="2583" w:type="dxa"/>
            <w:tcBorders>
              <w:top w:val="nil"/>
              <w:left w:val="single" w:sz="8" w:space="0" w:color="auto"/>
              <w:bottom w:val="single" w:sz="8" w:space="0" w:color="auto"/>
              <w:right w:val="nil"/>
            </w:tcBorders>
            <w:shd w:val="clear" w:color="000000" w:fill="DDD9C3"/>
            <w:vAlign w:val="bottom"/>
            <w:hideMark/>
          </w:tcPr>
          <w:p w:rsidR="0016372A" w:rsidRPr="0016372A" w:rsidRDefault="0016372A" w:rsidP="0016372A">
            <w:pPr>
              <w:spacing w:after="0" w:line="240" w:lineRule="auto"/>
              <w:rPr>
                <w:rFonts w:ascii="Calibri" w:eastAsia="Times New Roman" w:hAnsi="Calibri" w:cs="Times New Roman"/>
                <w:b/>
                <w:bCs/>
                <w:color w:val="000000"/>
                <w:sz w:val="22"/>
                <w:szCs w:val="22"/>
              </w:rPr>
            </w:pPr>
            <w:r w:rsidRPr="0016372A">
              <w:rPr>
                <w:rFonts w:ascii="Calibri" w:eastAsia="Times New Roman" w:hAnsi="Calibri" w:cs="Times New Roman"/>
                <w:b/>
                <w:bCs/>
                <w:color w:val="000000"/>
                <w:sz w:val="22"/>
                <w:szCs w:val="22"/>
              </w:rPr>
              <w:t>Institution</w:t>
            </w:r>
          </w:p>
        </w:tc>
        <w:tc>
          <w:tcPr>
            <w:tcW w:w="800" w:type="dxa"/>
            <w:tcBorders>
              <w:top w:val="nil"/>
              <w:left w:val="nil"/>
              <w:bottom w:val="single" w:sz="8" w:space="0" w:color="auto"/>
              <w:right w:val="nil"/>
            </w:tcBorders>
            <w:shd w:val="clear" w:color="000000" w:fill="DDD9C3"/>
            <w:vAlign w:val="bottom"/>
            <w:hideMark/>
          </w:tcPr>
          <w:p w:rsidR="0016372A" w:rsidRPr="0016372A" w:rsidRDefault="0016372A" w:rsidP="0016372A">
            <w:pPr>
              <w:spacing w:after="0" w:line="240" w:lineRule="auto"/>
              <w:rPr>
                <w:rFonts w:ascii="Calibri" w:eastAsia="Times New Roman" w:hAnsi="Calibri" w:cs="Times New Roman"/>
                <w:b/>
                <w:bCs/>
                <w:color w:val="000000"/>
                <w:sz w:val="22"/>
                <w:szCs w:val="22"/>
              </w:rPr>
            </w:pPr>
            <w:r w:rsidRPr="0016372A">
              <w:rPr>
                <w:rFonts w:ascii="Calibri" w:eastAsia="Times New Roman" w:hAnsi="Calibri" w:cs="Times New Roman"/>
                <w:b/>
                <w:bCs/>
                <w:color w:val="000000"/>
                <w:sz w:val="22"/>
                <w:szCs w:val="22"/>
              </w:rPr>
              <w:t>State</w:t>
            </w:r>
          </w:p>
        </w:tc>
        <w:tc>
          <w:tcPr>
            <w:tcW w:w="1454" w:type="dxa"/>
            <w:tcBorders>
              <w:top w:val="nil"/>
              <w:left w:val="nil"/>
              <w:bottom w:val="single" w:sz="8" w:space="0" w:color="auto"/>
              <w:right w:val="nil"/>
            </w:tcBorders>
            <w:shd w:val="clear" w:color="000000" w:fill="DDD9C3"/>
            <w:vAlign w:val="bottom"/>
            <w:hideMark/>
          </w:tcPr>
          <w:p w:rsidR="0016372A" w:rsidRPr="0016372A" w:rsidRDefault="0016372A" w:rsidP="0016372A">
            <w:pPr>
              <w:spacing w:after="0" w:line="240" w:lineRule="auto"/>
              <w:rPr>
                <w:rFonts w:ascii="Calibri" w:eastAsia="Times New Roman" w:hAnsi="Calibri" w:cs="Times New Roman"/>
                <w:b/>
                <w:bCs/>
                <w:color w:val="000000"/>
                <w:sz w:val="22"/>
                <w:szCs w:val="22"/>
              </w:rPr>
            </w:pPr>
            <w:r w:rsidRPr="0016372A">
              <w:rPr>
                <w:rFonts w:ascii="Calibri" w:eastAsia="Times New Roman" w:hAnsi="Calibri" w:cs="Times New Roman"/>
                <w:b/>
                <w:bCs/>
                <w:color w:val="000000"/>
                <w:sz w:val="22"/>
                <w:szCs w:val="22"/>
              </w:rPr>
              <w:t>Carnegie Class</w:t>
            </w:r>
          </w:p>
        </w:tc>
        <w:tc>
          <w:tcPr>
            <w:tcW w:w="808" w:type="dxa"/>
            <w:tcBorders>
              <w:top w:val="nil"/>
              <w:left w:val="nil"/>
              <w:bottom w:val="single" w:sz="8" w:space="0" w:color="auto"/>
              <w:right w:val="single" w:sz="8" w:space="0" w:color="auto"/>
            </w:tcBorders>
            <w:shd w:val="clear" w:color="000000" w:fill="DDD9C3"/>
            <w:vAlign w:val="bottom"/>
            <w:hideMark/>
          </w:tcPr>
          <w:p w:rsidR="0016372A" w:rsidRPr="0016372A" w:rsidRDefault="0016372A" w:rsidP="0016372A">
            <w:pPr>
              <w:spacing w:after="0" w:line="240" w:lineRule="auto"/>
              <w:jc w:val="right"/>
              <w:rPr>
                <w:rFonts w:ascii="Calibri" w:eastAsia="Times New Roman" w:hAnsi="Calibri" w:cs="Times New Roman"/>
                <w:b/>
                <w:bCs/>
                <w:color w:val="000000"/>
                <w:sz w:val="22"/>
                <w:szCs w:val="22"/>
              </w:rPr>
            </w:pPr>
            <w:r w:rsidRPr="0016372A">
              <w:rPr>
                <w:rFonts w:ascii="Calibri" w:eastAsia="Times New Roman" w:hAnsi="Calibri" w:cs="Times New Roman"/>
                <w:b/>
                <w:bCs/>
                <w:color w:val="000000"/>
                <w:sz w:val="22"/>
                <w:szCs w:val="22"/>
              </w:rPr>
              <w:t>Total # PhD 2000-2009</w:t>
            </w:r>
          </w:p>
        </w:tc>
        <w:tc>
          <w:tcPr>
            <w:tcW w:w="1036" w:type="dxa"/>
            <w:tcBorders>
              <w:top w:val="nil"/>
              <w:left w:val="nil"/>
              <w:bottom w:val="single" w:sz="8" w:space="0" w:color="auto"/>
              <w:right w:val="single" w:sz="8" w:space="0" w:color="auto"/>
            </w:tcBorders>
            <w:shd w:val="clear" w:color="000000" w:fill="DDD9C3"/>
            <w:vAlign w:val="bottom"/>
            <w:hideMark/>
          </w:tcPr>
          <w:p w:rsidR="0016372A" w:rsidRPr="0016372A" w:rsidRDefault="0016372A" w:rsidP="0016372A">
            <w:pPr>
              <w:spacing w:after="0" w:line="240" w:lineRule="auto"/>
              <w:jc w:val="right"/>
              <w:rPr>
                <w:rFonts w:ascii="Calibri" w:eastAsia="Times New Roman" w:hAnsi="Calibri" w:cs="Times New Roman"/>
                <w:b/>
                <w:bCs/>
                <w:color w:val="000000"/>
                <w:sz w:val="22"/>
                <w:szCs w:val="22"/>
              </w:rPr>
            </w:pPr>
            <w:r w:rsidRPr="0016372A">
              <w:rPr>
                <w:rFonts w:ascii="Calibri" w:eastAsia="Times New Roman" w:hAnsi="Calibri" w:cs="Times New Roman"/>
                <w:b/>
                <w:bCs/>
                <w:color w:val="000000"/>
                <w:sz w:val="22"/>
                <w:szCs w:val="22"/>
              </w:rPr>
              <w:t>Average # PhDs 2000-2009</w:t>
            </w:r>
          </w:p>
        </w:tc>
        <w:tc>
          <w:tcPr>
            <w:tcW w:w="1160" w:type="dxa"/>
            <w:tcBorders>
              <w:top w:val="nil"/>
              <w:left w:val="nil"/>
              <w:bottom w:val="single" w:sz="8" w:space="0" w:color="auto"/>
              <w:right w:val="single" w:sz="8" w:space="0" w:color="auto"/>
            </w:tcBorders>
            <w:shd w:val="clear" w:color="000000" w:fill="DDD9C3"/>
            <w:vAlign w:val="bottom"/>
            <w:hideMark/>
          </w:tcPr>
          <w:p w:rsidR="0016372A" w:rsidRPr="0016372A" w:rsidRDefault="0016372A" w:rsidP="0016372A">
            <w:pPr>
              <w:spacing w:after="0" w:line="240" w:lineRule="auto"/>
              <w:jc w:val="right"/>
              <w:rPr>
                <w:rFonts w:ascii="Calibri" w:eastAsia="Times New Roman" w:hAnsi="Calibri" w:cs="Times New Roman"/>
                <w:b/>
                <w:bCs/>
                <w:color w:val="000000"/>
                <w:sz w:val="22"/>
                <w:szCs w:val="22"/>
              </w:rPr>
            </w:pPr>
            <w:r w:rsidRPr="0016372A">
              <w:rPr>
                <w:rFonts w:ascii="Calibri" w:eastAsia="Times New Roman" w:hAnsi="Calibri" w:cs="Times New Roman"/>
                <w:b/>
                <w:bCs/>
                <w:color w:val="000000"/>
                <w:sz w:val="22"/>
                <w:szCs w:val="22"/>
              </w:rPr>
              <w:t>2009 FTE Enrollment</w:t>
            </w:r>
          </w:p>
        </w:tc>
        <w:tc>
          <w:tcPr>
            <w:tcW w:w="1481" w:type="dxa"/>
            <w:tcBorders>
              <w:top w:val="nil"/>
              <w:left w:val="nil"/>
              <w:bottom w:val="single" w:sz="8" w:space="0" w:color="auto"/>
              <w:right w:val="single" w:sz="8" w:space="0" w:color="auto"/>
            </w:tcBorders>
            <w:shd w:val="clear" w:color="000000" w:fill="DDD9C3"/>
            <w:vAlign w:val="bottom"/>
            <w:hideMark/>
          </w:tcPr>
          <w:p w:rsidR="0016372A" w:rsidRPr="0016372A" w:rsidRDefault="0016372A" w:rsidP="0016372A">
            <w:pPr>
              <w:spacing w:after="0" w:line="240" w:lineRule="auto"/>
              <w:jc w:val="right"/>
              <w:rPr>
                <w:rFonts w:ascii="Calibri" w:eastAsia="Times New Roman" w:hAnsi="Calibri" w:cs="Times New Roman"/>
                <w:b/>
                <w:bCs/>
                <w:color w:val="000000"/>
                <w:sz w:val="22"/>
                <w:szCs w:val="22"/>
              </w:rPr>
            </w:pPr>
            <w:proofErr w:type="spellStart"/>
            <w:r w:rsidRPr="0016372A">
              <w:rPr>
                <w:rFonts w:ascii="Calibri" w:eastAsia="Times New Roman" w:hAnsi="Calibri" w:cs="Times New Roman"/>
                <w:b/>
                <w:bCs/>
                <w:color w:val="000000"/>
                <w:sz w:val="22"/>
                <w:szCs w:val="22"/>
              </w:rPr>
              <w:t>Avg</w:t>
            </w:r>
            <w:proofErr w:type="spellEnd"/>
            <w:r w:rsidRPr="0016372A">
              <w:rPr>
                <w:rFonts w:ascii="Calibri" w:eastAsia="Times New Roman" w:hAnsi="Calibri" w:cs="Times New Roman"/>
                <w:b/>
                <w:bCs/>
                <w:color w:val="000000"/>
                <w:sz w:val="22"/>
                <w:szCs w:val="22"/>
              </w:rPr>
              <w:t>/Enrollment</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Randolph-Macon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VA</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67</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6.7</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1229</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0.55%</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Beloit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WI</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66</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6.6</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1370</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0.48%</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000000" w:fill="FFFF00"/>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Texas Lutheran University</w:t>
            </w:r>
          </w:p>
        </w:tc>
        <w:tc>
          <w:tcPr>
            <w:tcW w:w="800" w:type="dxa"/>
            <w:tcBorders>
              <w:top w:val="nil"/>
              <w:left w:val="nil"/>
              <w:bottom w:val="single" w:sz="8" w:space="0" w:color="C5BE97"/>
              <w:right w:val="nil"/>
            </w:tcBorders>
            <w:shd w:val="clear" w:color="000000" w:fill="FFFF00"/>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TX</w:t>
            </w:r>
          </w:p>
        </w:tc>
        <w:tc>
          <w:tcPr>
            <w:tcW w:w="1454" w:type="dxa"/>
            <w:tcBorders>
              <w:top w:val="nil"/>
              <w:left w:val="nil"/>
              <w:bottom w:val="single" w:sz="8" w:space="0" w:color="C5BE97"/>
              <w:right w:val="nil"/>
            </w:tcBorders>
            <w:shd w:val="clear" w:color="000000" w:fill="FFFF00"/>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000000" w:fill="FFFF00"/>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63</w:t>
            </w:r>
          </w:p>
        </w:tc>
        <w:tc>
          <w:tcPr>
            <w:tcW w:w="1036" w:type="dxa"/>
            <w:tcBorders>
              <w:top w:val="nil"/>
              <w:left w:val="nil"/>
              <w:bottom w:val="single" w:sz="8" w:space="0" w:color="C5BE97"/>
              <w:right w:val="single" w:sz="8" w:space="0" w:color="auto"/>
            </w:tcBorders>
            <w:shd w:val="clear" w:color="000000" w:fill="FFFF00"/>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6.3</w:t>
            </w:r>
          </w:p>
        </w:tc>
        <w:tc>
          <w:tcPr>
            <w:tcW w:w="1160" w:type="dxa"/>
            <w:tcBorders>
              <w:top w:val="nil"/>
              <w:left w:val="nil"/>
              <w:bottom w:val="single" w:sz="8" w:space="0" w:color="C5BE97"/>
              <w:right w:val="single" w:sz="8" w:space="0" w:color="auto"/>
            </w:tcBorders>
            <w:shd w:val="clear" w:color="000000" w:fill="FFFF00"/>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1337</w:t>
            </w:r>
          </w:p>
        </w:tc>
        <w:tc>
          <w:tcPr>
            <w:tcW w:w="1481" w:type="dxa"/>
            <w:tcBorders>
              <w:top w:val="nil"/>
              <w:left w:val="nil"/>
              <w:bottom w:val="single" w:sz="8" w:space="0" w:color="C5BE97"/>
              <w:right w:val="single" w:sz="8" w:space="0" w:color="auto"/>
            </w:tcBorders>
            <w:shd w:val="clear" w:color="000000" w:fill="FFFF00"/>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0.47%</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Maryville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TN</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49</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4.9</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1095</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0.45%</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Whittier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CA</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84</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8.4</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1954</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0.43%</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Illinois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IL</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36</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3.6</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876</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0.41%</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Wartburg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IA</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72</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7.2</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1761</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0.41%</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Greenville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IL</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Diverse</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53</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5.3</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1499</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0.35%</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Howard Payne University</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TX</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Diverse</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35</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3.5</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1056</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0.33%</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Monmouth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IL</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43</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4.3</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1371</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0.31%</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East Texas Baptist University</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TX</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Diverse</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30</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1120</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0.27%</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Franklin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IN</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Diverse</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28</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2.8</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1135</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0.25%</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Adrian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MI</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Diverse</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37</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3.7</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1576</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0.23%</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McMurry University</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TX</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Diverse</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29</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2.9</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1331</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0.22%</w:t>
            </w:r>
          </w:p>
        </w:tc>
      </w:tr>
      <w:tr w:rsidR="0016372A" w:rsidRPr="0016372A" w:rsidTr="00304807">
        <w:trPr>
          <w:trHeight w:val="315"/>
          <w:jc w:val="center"/>
        </w:trPr>
        <w:tc>
          <w:tcPr>
            <w:tcW w:w="2583" w:type="dxa"/>
            <w:tcBorders>
              <w:top w:val="nil"/>
              <w:left w:val="single" w:sz="8" w:space="0" w:color="auto"/>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Greensboro College</w:t>
            </w:r>
          </w:p>
        </w:tc>
        <w:tc>
          <w:tcPr>
            <w:tcW w:w="800"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NC</w:t>
            </w:r>
          </w:p>
        </w:tc>
        <w:tc>
          <w:tcPr>
            <w:tcW w:w="1454" w:type="dxa"/>
            <w:tcBorders>
              <w:top w:val="nil"/>
              <w:left w:val="nil"/>
              <w:bottom w:val="single" w:sz="8" w:space="0" w:color="C5BE97"/>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A&amp;S</w:t>
            </w:r>
          </w:p>
        </w:tc>
        <w:tc>
          <w:tcPr>
            <w:tcW w:w="808"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22</w:t>
            </w:r>
          </w:p>
        </w:tc>
        <w:tc>
          <w:tcPr>
            <w:tcW w:w="1036"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2.2</w:t>
            </w:r>
          </w:p>
        </w:tc>
        <w:tc>
          <w:tcPr>
            <w:tcW w:w="1160"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1080</w:t>
            </w:r>
          </w:p>
        </w:tc>
        <w:tc>
          <w:tcPr>
            <w:tcW w:w="1481" w:type="dxa"/>
            <w:tcBorders>
              <w:top w:val="nil"/>
              <w:left w:val="nil"/>
              <w:bottom w:val="single" w:sz="8" w:space="0" w:color="C5BE97"/>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0.20%</w:t>
            </w:r>
          </w:p>
        </w:tc>
      </w:tr>
      <w:tr w:rsidR="0016372A" w:rsidRPr="0016372A" w:rsidTr="00304807">
        <w:trPr>
          <w:trHeight w:val="315"/>
          <w:jc w:val="center"/>
        </w:trPr>
        <w:tc>
          <w:tcPr>
            <w:tcW w:w="2583" w:type="dxa"/>
            <w:tcBorders>
              <w:top w:val="nil"/>
              <w:left w:val="single" w:sz="8" w:space="0" w:color="auto"/>
              <w:bottom w:val="single" w:sz="8" w:space="0" w:color="auto"/>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LaGrange College</w:t>
            </w:r>
          </w:p>
        </w:tc>
        <w:tc>
          <w:tcPr>
            <w:tcW w:w="800" w:type="dxa"/>
            <w:tcBorders>
              <w:top w:val="nil"/>
              <w:left w:val="nil"/>
              <w:bottom w:val="single" w:sz="8" w:space="0" w:color="auto"/>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GA</w:t>
            </w:r>
          </w:p>
        </w:tc>
        <w:tc>
          <w:tcPr>
            <w:tcW w:w="1454" w:type="dxa"/>
            <w:tcBorders>
              <w:top w:val="nil"/>
              <w:left w:val="nil"/>
              <w:bottom w:val="single" w:sz="8" w:space="0" w:color="auto"/>
              <w:right w:val="nil"/>
            </w:tcBorders>
            <w:shd w:val="clear" w:color="auto" w:fill="auto"/>
            <w:noWrap/>
            <w:vAlign w:val="bottom"/>
            <w:hideMark/>
          </w:tcPr>
          <w:p w:rsidR="0016372A" w:rsidRPr="0016372A" w:rsidRDefault="0016372A" w:rsidP="0016372A">
            <w:pPr>
              <w:spacing w:after="0" w:line="240" w:lineRule="auto"/>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BA Diverse</w:t>
            </w:r>
          </w:p>
        </w:tc>
        <w:tc>
          <w:tcPr>
            <w:tcW w:w="808" w:type="dxa"/>
            <w:tcBorders>
              <w:top w:val="nil"/>
              <w:left w:val="nil"/>
              <w:bottom w:val="single" w:sz="8" w:space="0" w:color="auto"/>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17</w:t>
            </w:r>
          </w:p>
        </w:tc>
        <w:tc>
          <w:tcPr>
            <w:tcW w:w="1036" w:type="dxa"/>
            <w:tcBorders>
              <w:top w:val="nil"/>
              <w:left w:val="nil"/>
              <w:bottom w:val="single" w:sz="8" w:space="0" w:color="auto"/>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1.7</w:t>
            </w:r>
          </w:p>
        </w:tc>
        <w:tc>
          <w:tcPr>
            <w:tcW w:w="1160" w:type="dxa"/>
            <w:tcBorders>
              <w:top w:val="nil"/>
              <w:left w:val="nil"/>
              <w:bottom w:val="single" w:sz="8" w:space="0" w:color="auto"/>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962</w:t>
            </w:r>
          </w:p>
        </w:tc>
        <w:tc>
          <w:tcPr>
            <w:tcW w:w="1481" w:type="dxa"/>
            <w:tcBorders>
              <w:top w:val="nil"/>
              <w:left w:val="nil"/>
              <w:bottom w:val="single" w:sz="8" w:space="0" w:color="auto"/>
              <w:right w:val="single" w:sz="8" w:space="0" w:color="auto"/>
            </w:tcBorders>
            <w:shd w:val="clear" w:color="auto" w:fill="auto"/>
            <w:noWrap/>
            <w:vAlign w:val="bottom"/>
            <w:hideMark/>
          </w:tcPr>
          <w:p w:rsidR="0016372A" w:rsidRPr="0016372A" w:rsidRDefault="0016372A" w:rsidP="0016372A">
            <w:pPr>
              <w:spacing w:after="0" w:line="240" w:lineRule="auto"/>
              <w:jc w:val="right"/>
              <w:rPr>
                <w:rFonts w:ascii="Calibri" w:eastAsia="Times New Roman" w:hAnsi="Calibri" w:cs="Times New Roman"/>
                <w:color w:val="000000"/>
                <w:sz w:val="22"/>
                <w:szCs w:val="22"/>
              </w:rPr>
            </w:pPr>
            <w:r w:rsidRPr="0016372A">
              <w:rPr>
                <w:rFonts w:ascii="Calibri" w:eastAsia="Times New Roman" w:hAnsi="Calibri" w:cs="Times New Roman"/>
                <w:color w:val="000000"/>
                <w:sz w:val="22"/>
                <w:szCs w:val="22"/>
              </w:rPr>
              <w:t>0.18%</w:t>
            </w:r>
          </w:p>
        </w:tc>
      </w:tr>
    </w:tbl>
    <w:p w:rsidR="001F7A68" w:rsidRPr="001F7A68" w:rsidRDefault="001F7A68" w:rsidP="001F7A68"/>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2B7C82" w:rsidRDefault="002B7C82" w:rsidP="00AE3A7F">
      <w:pPr>
        <w:jc w:val="center"/>
        <w:rPr>
          <w:b/>
        </w:rPr>
      </w:pPr>
    </w:p>
    <w:p w:rsidR="00304807" w:rsidRDefault="00304807" w:rsidP="00AE3A7F">
      <w:pPr>
        <w:jc w:val="center"/>
        <w:rPr>
          <w:b/>
        </w:rPr>
      </w:pPr>
    </w:p>
    <w:p w:rsidR="002B7C82" w:rsidRDefault="002B7C82" w:rsidP="00AE3A7F">
      <w:pPr>
        <w:jc w:val="center"/>
        <w:rPr>
          <w:b/>
        </w:rPr>
      </w:pPr>
      <w:r>
        <w:rPr>
          <w:b/>
        </w:rPr>
        <w:lastRenderedPageBreak/>
        <w:t>TLU Compared to our Aspirants</w:t>
      </w:r>
    </w:p>
    <w:tbl>
      <w:tblPr>
        <w:tblW w:w="9320" w:type="dxa"/>
        <w:jc w:val="center"/>
        <w:tblInd w:w="93" w:type="dxa"/>
        <w:tblLook w:val="04A0"/>
      </w:tblPr>
      <w:tblGrid>
        <w:gridCol w:w="2520"/>
        <w:gridCol w:w="800"/>
        <w:gridCol w:w="1361"/>
        <w:gridCol w:w="885"/>
        <w:gridCol w:w="1113"/>
        <w:gridCol w:w="1230"/>
        <w:gridCol w:w="1667"/>
      </w:tblGrid>
      <w:tr w:rsidR="00304807" w:rsidRPr="00304807" w:rsidTr="00304807">
        <w:trPr>
          <w:trHeight w:val="330"/>
          <w:jc w:val="center"/>
        </w:trPr>
        <w:tc>
          <w:tcPr>
            <w:tcW w:w="932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4807" w:rsidRPr="00304807" w:rsidRDefault="00304807" w:rsidP="00304807">
            <w:pPr>
              <w:spacing w:after="0" w:line="240" w:lineRule="auto"/>
              <w:jc w:val="center"/>
              <w:rPr>
                <w:rFonts w:ascii="Calibri" w:eastAsia="Times New Roman" w:hAnsi="Calibri" w:cs="Times New Roman"/>
                <w:b/>
                <w:bCs/>
                <w:color w:val="000000"/>
              </w:rPr>
            </w:pPr>
            <w:r w:rsidRPr="00304807">
              <w:rPr>
                <w:rFonts w:ascii="Calibri" w:eastAsia="Times New Roman" w:hAnsi="Calibri" w:cs="Times New Roman"/>
                <w:b/>
                <w:bCs/>
                <w:color w:val="000000"/>
              </w:rPr>
              <w:t>Aspirants</w:t>
            </w:r>
          </w:p>
        </w:tc>
      </w:tr>
      <w:tr w:rsidR="00304807" w:rsidRPr="00304807" w:rsidTr="00304807">
        <w:trPr>
          <w:trHeight w:val="915"/>
          <w:jc w:val="center"/>
        </w:trPr>
        <w:tc>
          <w:tcPr>
            <w:tcW w:w="2520" w:type="dxa"/>
            <w:tcBorders>
              <w:top w:val="nil"/>
              <w:left w:val="single" w:sz="8" w:space="0" w:color="auto"/>
              <w:bottom w:val="single" w:sz="8" w:space="0" w:color="auto"/>
              <w:right w:val="nil"/>
            </w:tcBorders>
            <w:shd w:val="clear" w:color="000000" w:fill="DDD9C3"/>
            <w:vAlign w:val="bottom"/>
            <w:hideMark/>
          </w:tcPr>
          <w:p w:rsidR="00304807" w:rsidRPr="00304807" w:rsidRDefault="00304807" w:rsidP="00304807">
            <w:pPr>
              <w:spacing w:after="0" w:line="240" w:lineRule="auto"/>
              <w:rPr>
                <w:rFonts w:ascii="Calibri" w:eastAsia="Times New Roman" w:hAnsi="Calibri" w:cs="Times New Roman"/>
                <w:b/>
                <w:bCs/>
                <w:color w:val="000000"/>
                <w:sz w:val="22"/>
                <w:szCs w:val="22"/>
              </w:rPr>
            </w:pPr>
            <w:r w:rsidRPr="00304807">
              <w:rPr>
                <w:rFonts w:ascii="Calibri" w:eastAsia="Times New Roman" w:hAnsi="Calibri" w:cs="Times New Roman"/>
                <w:b/>
                <w:bCs/>
                <w:color w:val="000000"/>
                <w:sz w:val="22"/>
                <w:szCs w:val="22"/>
              </w:rPr>
              <w:t>Institution</w:t>
            </w:r>
          </w:p>
        </w:tc>
        <w:tc>
          <w:tcPr>
            <w:tcW w:w="800" w:type="dxa"/>
            <w:tcBorders>
              <w:top w:val="nil"/>
              <w:left w:val="nil"/>
              <w:bottom w:val="single" w:sz="8" w:space="0" w:color="auto"/>
              <w:right w:val="nil"/>
            </w:tcBorders>
            <w:shd w:val="clear" w:color="000000" w:fill="DDD9C3"/>
            <w:vAlign w:val="bottom"/>
            <w:hideMark/>
          </w:tcPr>
          <w:p w:rsidR="00304807" w:rsidRPr="00304807" w:rsidRDefault="00304807" w:rsidP="00304807">
            <w:pPr>
              <w:spacing w:after="0" w:line="240" w:lineRule="auto"/>
              <w:rPr>
                <w:rFonts w:ascii="Calibri" w:eastAsia="Times New Roman" w:hAnsi="Calibri" w:cs="Times New Roman"/>
                <w:b/>
                <w:bCs/>
                <w:color w:val="000000"/>
                <w:sz w:val="22"/>
                <w:szCs w:val="22"/>
              </w:rPr>
            </w:pPr>
            <w:r w:rsidRPr="00304807">
              <w:rPr>
                <w:rFonts w:ascii="Calibri" w:eastAsia="Times New Roman" w:hAnsi="Calibri" w:cs="Times New Roman"/>
                <w:b/>
                <w:bCs/>
                <w:color w:val="000000"/>
                <w:sz w:val="22"/>
                <w:szCs w:val="22"/>
              </w:rPr>
              <w:t>State</w:t>
            </w:r>
          </w:p>
        </w:tc>
        <w:tc>
          <w:tcPr>
            <w:tcW w:w="1361" w:type="dxa"/>
            <w:tcBorders>
              <w:top w:val="nil"/>
              <w:left w:val="nil"/>
              <w:bottom w:val="single" w:sz="8" w:space="0" w:color="auto"/>
              <w:right w:val="nil"/>
            </w:tcBorders>
            <w:shd w:val="clear" w:color="000000" w:fill="DDD9C3"/>
            <w:vAlign w:val="bottom"/>
            <w:hideMark/>
          </w:tcPr>
          <w:p w:rsidR="00304807" w:rsidRPr="00304807" w:rsidRDefault="00304807" w:rsidP="00304807">
            <w:pPr>
              <w:spacing w:after="0" w:line="240" w:lineRule="auto"/>
              <w:rPr>
                <w:rFonts w:ascii="Calibri" w:eastAsia="Times New Roman" w:hAnsi="Calibri" w:cs="Times New Roman"/>
                <w:b/>
                <w:bCs/>
                <w:color w:val="000000"/>
                <w:sz w:val="22"/>
                <w:szCs w:val="22"/>
              </w:rPr>
            </w:pPr>
            <w:r w:rsidRPr="00304807">
              <w:rPr>
                <w:rFonts w:ascii="Calibri" w:eastAsia="Times New Roman" w:hAnsi="Calibri" w:cs="Times New Roman"/>
                <w:b/>
                <w:bCs/>
                <w:color w:val="000000"/>
                <w:sz w:val="22"/>
                <w:szCs w:val="22"/>
              </w:rPr>
              <w:t>Carnegie Class</w:t>
            </w:r>
          </w:p>
        </w:tc>
        <w:tc>
          <w:tcPr>
            <w:tcW w:w="885" w:type="dxa"/>
            <w:tcBorders>
              <w:top w:val="nil"/>
              <w:left w:val="nil"/>
              <w:bottom w:val="single" w:sz="8" w:space="0" w:color="auto"/>
              <w:right w:val="single" w:sz="8" w:space="0" w:color="auto"/>
            </w:tcBorders>
            <w:shd w:val="clear" w:color="000000" w:fill="DDD9C3"/>
            <w:vAlign w:val="bottom"/>
            <w:hideMark/>
          </w:tcPr>
          <w:p w:rsidR="00304807" w:rsidRPr="00304807" w:rsidRDefault="00304807" w:rsidP="00304807">
            <w:pPr>
              <w:spacing w:after="0" w:line="240" w:lineRule="auto"/>
              <w:jc w:val="right"/>
              <w:rPr>
                <w:rFonts w:ascii="Calibri" w:eastAsia="Times New Roman" w:hAnsi="Calibri" w:cs="Times New Roman"/>
                <w:b/>
                <w:bCs/>
                <w:color w:val="000000"/>
                <w:sz w:val="22"/>
                <w:szCs w:val="22"/>
              </w:rPr>
            </w:pPr>
            <w:r w:rsidRPr="00304807">
              <w:rPr>
                <w:rFonts w:ascii="Calibri" w:eastAsia="Times New Roman" w:hAnsi="Calibri" w:cs="Times New Roman"/>
                <w:b/>
                <w:bCs/>
                <w:color w:val="000000"/>
                <w:sz w:val="22"/>
                <w:szCs w:val="22"/>
              </w:rPr>
              <w:t>Total # PhD 2000-2009</w:t>
            </w:r>
          </w:p>
        </w:tc>
        <w:tc>
          <w:tcPr>
            <w:tcW w:w="1113" w:type="dxa"/>
            <w:tcBorders>
              <w:top w:val="nil"/>
              <w:left w:val="nil"/>
              <w:bottom w:val="single" w:sz="8" w:space="0" w:color="auto"/>
              <w:right w:val="single" w:sz="8" w:space="0" w:color="auto"/>
            </w:tcBorders>
            <w:shd w:val="clear" w:color="000000" w:fill="DDD9C3"/>
            <w:vAlign w:val="bottom"/>
            <w:hideMark/>
          </w:tcPr>
          <w:p w:rsidR="00304807" w:rsidRPr="00304807" w:rsidRDefault="00304807" w:rsidP="00304807">
            <w:pPr>
              <w:spacing w:after="0" w:line="240" w:lineRule="auto"/>
              <w:jc w:val="right"/>
              <w:rPr>
                <w:rFonts w:ascii="Calibri" w:eastAsia="Times New Roman" w:hAnsi="Calibri" w:cs="Times New Roman"/>
                <w:b/>
                <w:bCs/>
                <w:color w:val="000000"/>
                <w:sz w:val="22"/>
                <w:szCs w:val="22"/>
              </w:rPr>
            </w:pPr>
            <w:r w:rsidRPr="00304807">
              <w:rPr>
                <w:rFonts w:ascii="Calibri" w:eastAsia="Times New Roman" w:hAnsi="Calibri" w:cs="Times New Roman"/>
                <w:b/>
                <w:bCs/>
                <w:color w:val="000000"/>
                <w:sz w:val="22"/>
                <w:szCs w:val="22"/>
              </w:rPr>
              <w:t>Average # PhDs 2000-2009</w:t>
            </w:r>
          </w:p>
        </w:tc>
        <w:tc>
          <w:tcPr>
            <w:tcW w:w="1160" w:type="dxa"/>
            <w:tcBorders>
              <w:top w:val="nil"/>
              <w:left w:val="nil"/>
              <w:bottom w:val="single" w:sz="8" w:space="0" w:color="auto"/>
              <w:right w:val="single" w:sz="8" w:space="0" w:color="auto"/>
            </w:tcBorders>
            <w:shd w:val="clear" w:color="000000" w:fill="DDD9C3"/>
            <w:vAlign w:val="bottom"/>
            <w:hideMark/>
          </w:tcPr>
          <w:p w:rsidR="00304807" w:rsidRPr="00304807" w:rsidRDefault="00304807" w:rsidP="00304807">
            <w:pPr>
              <w:spacing w:after="0" w:line="240" w:lineRule="auto"/>
              <w:jc w:val="right"/>
              <w:rPr>
                <w:rFonts w:ascii="Calibri" w:eastAsia="Times New Roman" w:hAnsi="Calibri" w:cs="Times New Roman"/>
                <w:b/>
                <w:bCs/>
                <w:color w:val="000000"/>
                <w:sz w:val="22"/>
                <w:szCs w:val="22"/>
              </w:rPr>
            </w:pPr>
            <w:r w:rsidRPr="00304807">
              <w:rPr>
                <w:rFonts w:ascii="Calibri" w:eastAsia="Times New Roman" w:hAnsi="Calibri" w:cs="Times New Roman"/>
                <w:b/>
                <w:bCs/>
                <w:color w:val="000000"/>
                <w:sz w:val="22"/>
                <w:szCs w:val="22"/>
              </w:rPr>
              <w:t>2009 FTE Enrollment</w:t>
            </w:r>
          </w:p>
        </w:tc>
        <w:tc>
          <w:tcPr>
            <w:tcW w:w="1481" w:type="dxa"/>
            <w:tcBorders>
              <w:top w:val="nil"/>
              <w:left w:val="nil"/>
              <w:bottom w:val="single" w:sz="8" w:space="0" w:color="auto"/>
              <w:right w:val="single" w:sz="8" w:space="0" w:color="auto"/>
            </w:tcBorders>
            <w:shd w:val="clear" w:color="000000" w:fill="DDD9C3"/>
            <w:vAlign w:val="bottom"/>
            <w:hideMark/>
          </w:tcPr>
          <w:p w:rsidR="00304807" w:rsidRPr="00304807" w:rsidRDefault="00304807" w:rsidP="00304807">
            <w:pPr>
              <w:spacing w:after="0" w:line="240" w:lineRule="auto"/>
              <w:jc w:val="right"/>
              <w:rPr>
                <w:rFonts w:ascii="Calibri" w:eastAsia="Times New Roman" w:hAnsi="Calibri" w:cs="Times New Roman"/>
                <w:b/>
                <w:bCs/>
                <w:color w:val="000000"/>
                <w:sz w:val="22"/>
                <w:szCs w:val="22"/>
              </w:rPr>
            </w:pPr>
            <w:proofErr w:type="spellStart"/>
            <w:r w:rsidRPr="00304807">
              <w:rPr>
                <w:rFonts w:ascii="Calibri" w:eastAsia="Times New Roman" w:hAnsi="Calibri" w:cs="Times New Roman"/>
                <w:b/>
                <w:bCs/>
                <w:color w:val="000000"/>
                <w:sz w:val="22"/>
                <w:szCs w:val="22"/>
              </w:rPr>
              <w:t>Avg</w:t>
            </w:r>
            <w:proofErr w:type="spellEnd"/>
            <w:r w:rsidRPr="00304807">
              <w:rPr>
                <w:rFonts w:ascii="Calibri" w:eastAsia="Times New Roman" w:hAnsi="Calibri" w:cs="Times New Roman"/>
                <w:b/>
                <w:bCs/>
                <w:color w:val="000000"/>
                <w:sz w:val="22"/>
                <w:szCs w:val="22"/>
              </w:rPr>
              <w:t>/Enrollment</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Lawrence University</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WI</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260</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26</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1453</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1.79%</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Colorado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CO</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317</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31.7</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2010</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1.58%</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Southwestern University</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TX</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170</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17</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1289</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1.32%</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Hendrix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AR</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191</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19.1</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1454</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1.31%</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proofErr w:type="spellStart"/>
            <w:r w:rsidRPr="00304807">
              <w:rPr>
                <w:rFonts w:ascii="Calibri" w:eastAsia="Times New Roman" w:hAnsi="Calibri" w:cs="Times New Roman"/>
                <w:color w:val="000000"/>
                <w:sz w:val="22"/>
                <w:szCs w:val="22"/>
              </w:rPr>
              <w:t>Millsaps</w:t>
            </w:r>
            <w:proofErr w:type="spellEnd"/>
            <w:r w:rsidRPr="00304807">
              <w:rPr>
                <w:rFonts w:ascii="Calibri" w:eastAsia="Times New Roman" w:hAnsi="Calibri" w:cs="Times New Roman"/>
                <w:color w:val="000000"/>
                <w:sz w:val="22"/>
                <w:szCs w:val="22"/>
              </w:rPr>
              <w:t xml:space="preserve">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MS</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119</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11.9</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1071</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1.11%</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Luther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IA</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254</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25.4</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2489</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1.02%</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Rhodes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TN</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164</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16.4</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1666</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0.98%</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Austin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TX</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132</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13.2</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1358</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0.97%</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Augustana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IL</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201</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20.1</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2456</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0.82%</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Ursinus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PA</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133</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13.3</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1727</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0.77%</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Willamette University</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OR</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166</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16.6</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2704</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0.61%</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000000" w:fill="FFFF00"/>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Texas Lutheran University</w:t>
            </w:r>
          </w:p>
        </w:tc>
        <w:tc>
          <w:tcPr>
            <w:tcW w:w="800" w:type="dxa"/>
            <w:tcBorders>
              <w:top w:val="nil"/>
              <w:left w:val="nil"/>
              <w:bottom w:val="single" w:sz="8" w:space="0" w:color="C5BE97"/>
              <w:right w:val="nil"/>
            </w:tcBorders>
            <w:shd w:val="clear" w:color="000000" w:fill="FFFF00"/>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TX</w:t>
            </w:r>
          </w:p>
        </w:tc>
        <w:tc>
          <w:tcPr>
            <w:tcW w:w="1361" w:type="dxa"/>
            <w:tcBorders>
              <w:top w:val="nil"/>
              <w:left w:val="nil"/>
              <w:bottom w:val="single" w:sz="8" w:space="0" w:color="C5BE97"/>
              <w:right w:val="nil"/>
            </w:tcBorders>
            <w:shd w:val="clear" w:color="000000" w:fill="FFFF00"/>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000000" w:fill="FFFF00"/>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63</w:t>
            </w:r>
          </w:p>
        </w:tc>
        <w:tc>
          <w:tcPr>
            <w:tcW w:w="1113" w:type="dxa"/>
            <w:tcBorders>
              <w:top w:val="nil"/>
              <w:left w:val="nil"/>
              <w:bottom w:val="single" w:sz="8" w:space="0" w:color="C5BE97"/>
              <w:right w:val="single" w:sz="8" w:space="0" w:color="auto"/>
            </w:tcBorders>
            <w:shd w:val="clear" w:color="000000" w:fill="FFFF00"/>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6.3</w:t>
            </w:r>
          </w:p>
        </w:tc>
        <w:tc>
          <w:tcPr>
            <w:tcW w:w="1160" w:type="dxa"/>
            <w:tcBorders>
              <w:top w:val="nil"/>
              <w:left w:val="nil"/>
              <w:bottom w:val="single" w:sz="8" w:space="0" w:color="C5BE97"/>
              <w:right w:val="single" w:sz="8" w:space="0" w:color="auto"/>
            </w:tcBorders>
            <w:shd w:val="clear" w:color="000000" w:fill="FFFF00"/>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1337</w:t>
            </w:r>
          </w:p>
        </w:tc>
        <w:tc>
          <w:tcPr>
            <w:tcW w:w="1481" w:type="dxa"/>
            <w:tcBorders>
              <w:top w:val="nil"/>
              <w:left w:val="nil"/>
              <w:bottom w:val="single" w:sz="8" w:space="0" w:color="C5BE97"/>
              <w:right w:val="single" w:sz="8" w:space="0" w:color="auto"/>
            </w:tcBorders>
            <w:shd w:val="clear" w:color="000000" w:fill="FFFF00"/>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0.47%</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Pacific Lutheran University</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WA</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MA Med</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154</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15.4</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3408</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0.45%</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Saint Anselm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NH</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83</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8.3</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1893</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0.44%</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Whitworth University</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WA</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 xml:space="preserve">MA </w:t>
            </w:r>
            <w:proofErr w:type="spellStart"/>
            <w:r w:rsidRPr="00304807">
              <w:rPr>
                <w:rFonts w:ascii="Calibri" w:eastAsia="Times New Roman" w:hAnsi="Calibri" w:cs="Times New Roman"/>
                <w:color w:val="000000"/>
                <w:sz w:val="22"/>
                <w:szCs w:val="22"/>
              </w:rPr>
              <w:t>Sm</w:t>
            </w:r>
            <w:proofErr w:type="spellEnd"/>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90</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9</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2535</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0.36%</w:t>
            </w:r>
          </w:p>
        </w:tc>
      </w:tr>
      <w:tr w:rsidR="00304807" w:rsidRPr="00304807" w:rsidTr="00304807">
        <w:trPr>
          <w:trHeight w:val="315"/>
          <w:jc w:val="center"/>
        </w:trPr>
        <w:tc>
          <w:tcPr>
            <w:tcW w:w="2520" w:type="dxa"/>
            <w:tcBorders>
              <w:top w:val="nil"/>
              <w:left w:val="single" w:sz="8" w:space="0" w:color="auto"/>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Roanoke College</w:t>
            </w:r>
          </w:p>
        </w:tc>
        <w:tc>
          <w:tcPr>
            <w:tcW w:w="800"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VA</w:t>
            </w:r>
          </w:p>
        </w:tc>
        <w:tc>
          <w:tcPr>
            <w:tcW w:w="1361" w:type="dxa"/>
            <w:tcBorders>
              <w:top w:val="nil"/>
              <w:left w:val="nil"/>
              <w:bottom w:val="single" w:sz="8" w:space="0" w:color="C5BE97"/>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70</w:t>
            </w:r>
          </w:p>
        </w:tc>
        <w:tc>
          <w:tcPr>
            <w:tcW w:w="1113"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7</w:t>
            </w:r>
          </w:p>
        </w:tc>
        <w:tc>
          <w:tcPr>
            <w:tcW w:w="1160"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1977</w:t>
            </w:r>
          </w:p>
        </w:tc>
        <w:tc>
          <w:tcPr>
            <w:tcW w:w="1481" w:type="dxa"/>
            <w:tcBorders>
              <w:top w:val="nil"/>
              <w:left w:val="nil"/>
              <w:bottom w:val="single" w:sz="8" w:space="0" w:color="C5BE97"/>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0.35%</w:t>
            </w:r>
          </w:p>
        </w:tc>
      </w:tr>
      <w:tr w:rsidR="00304807" w:rsidRPr="00304807" w:rsidTr="00304807">
        <w:trPr>
          <w:trHeight w:val="315"/>
          <w:jc w:val="center"/>
        </w:trPr>
        <w:tc>
          <w:tcPr>
            <w:tcW w:w="2520" w:type="dxa"/>
            <w:tcBorders>
              <w:top w:val="nil"/>
              <w:left w:val="single" w:sz="8" w:space="0" w:color="auto"/>
              <w:bottom w:val="single" w:sz="8" w:space="0" w:color="auto"/>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Stonehill College</w:t>
            </w:r>
          </w:p>
        </w:tc>
        <w:tc>
          <w:tcPr>
            <w:tcW w:w="800" w:type="dxa"/>
            <w:tcBorders>
              <w:top w:val="nil"/>
              <w:left w:val="nil"/>
              <w:bottom w:val="single" w:sz="8" w:space="0" w:color="auto"/>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MA</w:t>
            </w:r>
          </w:p>
        </w:tc>
        <w:tc>
          <w:tcPr>
            <w:tcW w:w="1361" w:type="dxa"/>
            <w:tcBorders>
              <w:top w:val="nil"/>
              <w:left w:val="nil"/>
              <w:bottom w:val="single" w:sz="8" w:space="0" w:color="auto"/>
              <w:right w:val="nil"/>
            </w:tcBorders>
            <w:shd w:val="clear" w:color="auto" w:fill="auto"/>
            <w:noWrap/>
            <w:vAlign w:val="bottom"/>
            <w:hideMark/>
          </w:tcPr>
          <w:p w:rsidR="00304807" w:rsidRPr="00304807" w:rsidRDefault="00304807" w:rsidP="00304807">
            <w:pPr>
              <w:spacing w:after="0" w:line="240" w:lineRule="auto"/>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BA A&amp;S</w:t>
            </w:r>
          </w:p>
        </w:tc>
        <w:tc>
          <w:tcPr>
            <w:tcW w:w="885" w:type="dxa"/>
            <w:tcBorders>
              <w:top w:val="nil"/>
              <w:left w:val="nil"/>
              <w:bottom w:val="single" w:sz="8" w:space="0" w:color="auto"/>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75</w:t>
            </w:r>
          </w:p>
        </w:tc>
        <w:tc>
          <w:tcPr>
            <w:tcW w:w="1113" w:type="dxa"/>
            <w:tcBorders>
              <w:top w:val="nil"/>
              <w:left w:val="nil"/>
              <w:bottom w:val="single" w:sz="8" w:space="0" w:color="auto"/>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7.5</w:t>
            </w:r>
          </w:p>
        </w:tc>
        <w:tc>
          <w:tcPr>
            <w:tcW w:w="1160" w:type="dxa"/>
            <w:tcBorders>
              <w:top w:val="nil"/>
              <w:left w:val="nil"/>
              <w:bottom w:val="single" w:sz="8" w:space="0" w:color="auto"/>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2439</w:t>
            </w:r>
          </w:p>
        </w:tc>
        <w:tc>
          <w:tcPr>
            <w:tcW w:w="1481" w:type="dxa"/>
            <w:tcBorders>
              <w:top w:val="nil"/>
              <w:left w:val="nil"/>
              <w:bottom w:val="single" w:sz="8" w:space="0" w:color="auto"/>
              <w:right w:val="single" w:sz="8" w:space="0" w:color="auto"/>
            </w:tcBorders>
            <w:shd w:val="clear" w:color="auto" w:fill="auto"/>
            <w:noWrap/>
            <w:vAlign w:val="bottom"/>
            <w:hideMark/>
          </w:tcPr>
          <w:p w:rsidR="00304807" w:rsidRPr="00304807" w:rsidRDefault="00304807" w:rsidP="00304807">
            <w:pPr>
              <w:spacing w:after="0" w:line="240" w:lineRule="auto"/>
              <w:jc w:val="right"/>
              <w:rPr>
                <w:rFonts w:ascii="Calibri" w:eastAsia="Times New Roman" w:hAnsi="Calibri" w:cs="Times New Roman"/>
                <w:color w:val="000000"/>
                <w:sz w:val="22"/>
                <w:szCs w:val="22"/>
              </w:rPr>
            </w:pPr>
            <w:r w:rsidRPr="00304807">
              <w:rPr>
                <w:rFonts w:ascii="Calibri" w:eastAsia="Times New Roman" w:hAnsi="Calibri" w:cs="Times New Roman"/>
                <w:color w:val="000000"/>
                <w:sz w:val="22"/>
                <w:szCs w:val="22"/>
              </w:rPr>
              <w:t>0.31%</w:t>
            </w:r>
          </w:p>
        </w:tc>
      </w:tr>
    </w:tbl>
    <w:p w:rsidR="002B7C82" w:rsidRDefault="002B7C82" w:rsidP="00AE3A7F">
      <w:pPr>
        <w:jc w:val="center"/>
        <w:rPr>
          <w:b/>
        </w:rPr>
      </w:pPr>
    </w:p>
    <w:p w:rsidR="0026136A" w:rsidRDefault="0026136A" w:rsidP="00AE3A7F">
      <w:pPr>
        <w:jc w:val="center"/>
        <w:rPr>
          <w:b/>
        </w:rPr>
      </w:pPr>
    </w:p>
    <w:p w:rsidR="0026136A" w:rsidRDefault="0026136A" w:rsidP="00AE3A7F">
      <w:pPr>
        <w:jc w:val="center"/>
        <w:rPr>
          <w:b/>
        </w:rPr>
      </w:pPr>
    </w:p>
    <w:p w:rsidR="0026136A" w:rsidRDefault="0026136A" w:rsidP="00AE3A7F">
      <w:pPr>
        <w:jc w:val="center"/>
        <w:rPr>
          <w:b/>
        </w:rPr>
      </w:pPr>
    </w:p>
    <w:p w:rsidR="0026136A" w:rsidRDefault="0026136A" w:rsidP="00AE3A7F">
      <w:pPr>
        <w:jc w:val="center"/>
        <w:rPr>
          <w:b/>
        </w:rPr>
      </w:pPr>
    </w:p>
    <w:p w:rsidR="0026136A" w:rsidRDefault="0026136A" w:rsidP="00AE3A7F">
      <w:pPr>
        <w:jc w:val="center"/>
        <w:rPr>
          <w:b/>
        </w:rPr>
      </w:pPr>
    </w:p>
    <w:p w:rsidR="0026136A" w:rsidRDefault="0026136A" w:rsidP="00AE3A7F">
      <w:pPr>
        <w:jc w:val="center"/>
        <w:rPr>
          <w:b/>
        </w:rPr>
      </w:pPr>
    </w:p>
    <w:p w:rsidR="0026136A" w:rsidRDefault="0026136A" w:rsidP="00AE3A7F">
      <w:pPr>
        <w:jc w:val="center"/>
        <w:rPr>
          <w:b/>
        </w:rPr>
      </w:pPr>
    </w:p>
    <w:p w:rsidR="0026136A" w:rsidRDefault="0026136A" w:rsidP="00AE3A7F">
      <w:pPr>
        <w:jc w:val="center"/>
        <w:rPr>
          <w:b/>
        </w:rPr>
      </w:pPr>
    </w:p>
    <w:p w:rsidR="0026136A" w:rsidRDefault="0026136A" w:rsidP="00AE3A7F">
      <w:pPr>
        <w:jc w:val="center"/>
        <w:rPr>
          <w:b/>
        </w:rPr>
      </w:pPr>
    </w:p>
    <w:p w:rsidR="00304807" w:rsidRDefault="00304807" w:rsidP="00AE3A7F">
      <w:pPr>
        <w:jc w:val="center"/>
        <w:rPr>
          <w:b/>
        </w:rPr>
      </w:pPr>
    </w:p>
    <w:p w:rsidR="002B7C82" w:rsidRDefault="002B7C82" w:rsidP="00AE3A7F">
      <w:pPr>
        <w:jc w:val="center"/>
        <w:rPr>
          <w:b/>
        </w:rPr>
      </w:pPr>
      <w:r>
        <w:rPr>
          <w:b/>
        </w:rPr>
        <w:lastRenderedPageBreak/>
        <w:t>TLU Compared to Texas Baccalaureate Institutions</w:t>
      </w:r>
    </w:p>
    <w:p w:rsidR="00CB7FBE" w:rsidRDefault="00CB7FBE" w:rsidP="0026136A">
      <w:pPr>
        <w:rPr>
          <w:rFonts w:asciiTheme="majorHAnsi" w:eastAsiaTheme="majorEastAsia" w:hAnsiTheme="majorHAnsi" w:cstheme="majorBidi"/>
          <w:color w:val="4F81BD" w:themeColor="accent1"/>
          <w:sz w:val="26"/>
          <w:szCs w:val="26"/>
        </w:rPr>
      </w:pPr>
    </w:p>
    <w:tbl>
      <w:tblPr>
        <w:tblW w:w="8760" w:type="dxa"/>
        <w:jc w:val="center"/>
        <w:tblInd w:w="93" w:type="dxa"/>
        <w:tblLook w:val="04A0"/>
      </w:tblPr>
      <w:tblGrid>
        <w:gridCol w:w="4280"/>
        <w:gridCol w:w="801"/>
        <w:gridCol w:w="1038"/>
        <w:gridCol w:w="1230"/>
        <w:gridCol w:w="1667"/>
      </w:tblGrid>
      <w:tr w:rsidR="00BC1125" w:rsidRPr="00BC1125" w:rsidTr="00BC1125">
        <w:trPr>
          <w:trHeight w:val="330"/>
          <w:jc w:val="center"/>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C1125" w:rsidRPr="00BC1125" w:rsidRDefault="00BC1125" w:rsidP="00BC1125">
            <w:pPr>
              <w:spacing w:after="0" w:line="240" w:lineRule="auto"/>
              <w:jc w:val="center"/>
              <w:rPr>
                <w:rFonts w:ascii="Calibri" w:eastAsia="Times New Roman" w:hAnsi="Calibri" w:cs="Times New Roman"/>
                <w:b/>
                <w:bCs/>
                <w:color w:val="000000"/>
              </w:rPr>
            </w:pPr>
            <w:r w:rsidRPr="00BC1125">
              <w:rPr>
                <w:rFonts w:ascii="Calibri" w:eastAsia="Times New Roman" w:hAnsi="Calibri" w:cs="Times New Roman"/>
                <w:b/>
                <w:bCs/>
                <w:color w:val="000000"/>
              </w:rPr>
              <w:t>Texas Baccalaureate Schools**</w:t>
            </w:r>
          </w:p>
        </w:tc>
      </w:tr>
      <w:tr w:rsidR="00BC1125" w:rsidRPr="00BC1125" w:rsidTr="00BC1125">
        <w:trPr>
          <w:trHeight w:val="915"/>
          <w:jc w:val="center"/>
        </w:trPr>
        <w:tc>
          <w:tcPr>
            <w:tcW w:w="4280" w:type="dxa"/>
            <w:tcBorders>
              <w:top w:val="nil"/>
              <w:left w:val="single" w:sz="8" w:space="0" w:color="auto"/>
              <w:bottom w:val="single" w:sz="8" w:space="0" w:color="auto"/>
              <w:right w:val="nil"/>
            </w:tcBorders>
            <w:shd w:val="clear" w:color="000000" w:fill="DDD9C3"/>
            <w:vAlign w:val="bottom"/>
            <w:hideMark/>
          </w:tcPr>
          <w:p w:rsidR="00BC1125" w:rsidRPr="00BC1125" w:rsidRDefault="00BC1125" w:rsidP="00BC1125">
            <w:pPr>
              <w:spacing w:after="0" w:line="240" w:lineRule="auto"/>
              <w:rPr>
                <w:rFonts w:ascii="Calibri" w:eastAsia="Times New Roman" w:hAnsi="Calibri" w:cs="Times New Roman"/>
                <w:b/>
                <w:bCs/>
                <w:color w:val="000000"/>
                <w:sz w:val="22"/>
                <w:szCs w:val="22"/>
              </w:rPr>
            </w:pPr>
            <w:r w:rsidRPr="00BC1125">
              <w:rPr>
                <w:rFonts w:ascii="Calibri" w:eastAsia="Times New Roman" w:hAnsi="Calibri" w:cs="Times New Roman"/>
                <w:b/>
                <w:bCs/>
                <w:color w:val="000000"/>
                <w:sz w:val="22"/>
                <w:szCs w:val="22"/>
              </w:rPr>
              <w:t>Institution</w:t>
            </w:r>
          </w:p>
        </w:tc>
        <w:tc>
          <w:tcPr>
            <w:tcW w:w="801" w:type="dxa"/>
            <w:tcBorders>
              <w:top w:val="nil"/>
              <w:left w:val="nil"/>
              <w:bottom w:val="single" w:sz="8" w:space="0" w:color="auto"/>
              <w:right w:val="single" w:sz="8" w:space="0" w:color="auto"/>
            </w:tcBorders>
            <w:shd w:val="clear" w:color="000000" w:fill="DDD9C3"/>
            <w:vAlign w:val="bottom"/>
            <w:hideMark/>
          </w:tcPr>
          <w:p w:rsidR="00BC1125" w:rsidRPr="00BC1125" w:rsidRDefault="00BC1125" w:rsidP="00BC1125">
            <w:pPr>
              <w:spacing w:after="0" w:line="240" w:lineRule="auto"/>
              <w:jc w:val="right"/>
              <w:rPr>
                <w:rFonts w:ascii="Calibri" w:eastAsia="Times New Roman" w:hAnsi="Calibri" w:cs="Times New Roman"/>
                <w:b/>
                <w:bCs/>
                <w:color w:val="000000"/>
                <w:sz w:val="22"/>
                <w:szCs w:val="22"/>
              </w:rPr>
            </w:pPr>
            <w:r w:rsidRPr="00BC1125">
              <w:rPr>
                <w:rFonts w:ascii="Calibri" w:eastAsia="Times New Roman" w:hAnsi="Calibri" w:cs="Times New Roman"/>
                <w:b/>
                <w:bCs/>
                <w:color w:val="000000"/>
                <w:sz w:val="22"/>
                <w:szCs w:val="22"/>
              </w:rPr>
              <w:t>Total # PhD 2000-2009</w:t>
            </w:r>
          </w:p>
        </w:tc>
        <w:tc>
          <w:tcPr>
            <w:tcW w:w="1038" w:type="dxa"/>
            <w:tcBorders>
              <w:top w:val="nil"/>
              <w:left w:val="nil"/>
              <w:bottom w:val="single" w:sz="8" w:space="0" w:color="auto"/>
              <w:right w:val="single" w:sz="8" w:space="0" w:color="auto"/>
            </w:tcBorders>
            <w:shd w:val="clear" w:color="000000" w:fill="DDD9C3"/>
            <w:vAlign w:val="bottom"/>
            <w:hideMark/>
          </w:tcPr>
          <w:p w:rsidR="00BC1125" w:rsidRPr="00BC1125" w:rsidRDefault="00BC1125" w:rsidP="00BC1125">
            <w:pPr>
              <w:spacing w:after="0" w:line="240" w:lineRule="auto"/>
              <w:jc w:val="right"/>
              <w:rPr>
                <w:rFonts w:ascii="Calibri" w:eastAsia="Times New Roman" w:hAnsi="Calibri" w:cs="Times New Roman"/>
                <w:b/>
                <w:bCs/>
                <w:color w:val="000000"/>
                <w:sz w:val="22"/>
                <w:szCs w:val="22"/>
              </w:rPr>
            </w:pPr>
            <w:r w:rsidRPr="00BC1125">
              <w:rPr>
                <w:rFonts w:ascii="Calibri" w:eastAsia="Times New Roman" w:hAnsi="Calibri" w:cs="Times New Roman"/>
                <w:b/>
                <w:bCs/>
                <w:color w:val="000000"/>
                <w:sz w:val="22"/>
                <w:szCs w:val="22"/>
              </w:rPr>
              <w:t>Average # PhDs 2000-2009</w:t>
            </w:r>
          </w:p>
        </w:tc>
        <w:tc>
          <w:tcPr>
            <w:tcW w:w="1160" w:type="dxa"/>
            <w:tcBorders>
              <w:top w:val="nil"/>
              <w:left w:val="nil"/>
              <w:bottom w:val="single" w:sz="8" w:space="0" w:color="auto"/>
              <w:right w:val="single" w:sz="8" w:space="0" w:color="auto"/>
            </w:tcBorders>
            <w:shd w:val="clear" w:color="000000" w:fill="DDD9C3"/>
            <w:vAlign w:val="bottom"/>
            <w:hideMark/>
          </w:tcPr>
          <w:p w:rsidR="00BC1125" w:rsidRPr="00BC1125" w:rsidRDefault="00BC1125" w:rsidP="00BC1125">
            <w:pPr>
              <w:spacing w:after="0" w:line="240" w:lineRule="auto"/>
              <w:jc w:val="right"/>
              <w:rPr>
                <w:rFonts w:ascii="Calibri" w:eastAsia="Times New Roman" w:hAnsi="Calibri" w:cs="Times New Roman"/>
                <w:b/>
                <w:bCs/>
                <w:color w:val="000000"/>
                <w:sz w:val="22"/>
                <w:szCs w:val="22"/>
              </w:rPr>
            </w:pPr>
            <w:r w:rsidRPr="00BC1125">
              <w:rPr>
                <w:rFonts w:ascii="Calibri" w:eastAsia="Times New Roman" w:hAnsi="Calibri" w:cs="Times New Roman"/>
                <w:b/>
                <w:bCs/>
                <w:color w:val="000000"/>
                <w:sz w:val="22"/>
                <w:szCs w:val="22"/>
              </w:rPr>
              <w:t>2009 FTE Enrollment</w:t>
            </w:r>
          </w:p>
        </w:tc>
        <w:tc>
          <w:tcPr>
            <w:tcW w:w="1481" w:type="dxa"/>
            <w:tcBorders>
              <w:top w:val="nil"/>
              <w:left w:val="nil"/>
              <w:bottom w:val="single" w:sz="8" w:space="0" w:color="auto"/>
              <w:right w:val="single" w:sz="8" w:space="0" w:color="auto"/>
            </w:tcBorders>
            <w:shd w:val="clear" w:color="000000" w:fill="DDD9C3"/>
            <w:vAlign w:val="bottom"/>
            <w:hideMark/>
          </w:tcPr>
          <w:p w:rsidR="00BC1125" w:rsidRPr="00BC1125" w:rsidRDefault="00BC1125" w:rsidP="00BC1125">
            <w:pPr>
              <w:spacing w:after="0" w:line="240" w:lineRule="auto"/>
              <w:jc w:val="right"/>
              <w:rPr>
                <w:rFonts w:ascii="Calibri" w:eastAsia="Times New Roman" w:hAnsi="Calibri" w:cs="Times New Roman"/>
                <w:b/>
                <w:bCs/>
                <w:color w:val="000000"/>
                <w:sz w:val="22"/>
                <w:szCs w:val="22"/>
              </w:rPr>
            </w:pPr>
            <w:proofErr w:type="spellStart"/>
            <w:r w:rsidRPr="00BC1125">
              <w:rPr>
                <w:rFonts w:ascii="Calibri" w:eastAsia="Times New Roman" w:hAnsi="Calibri" w:cs="Times New Roman"/>
                <w:b/>
                <w:bCs/>
                <w:color w:val="000000"/>
                <w:sz w:val="22"/>
                <w:szCs w:val="22"/>
              </w:rPr>
              <w:t>Avg</w:t>
            </w:r>
            <w:proofErr w:type="spellEnd"/>
            <w:r w:rsidRPr="00BC1125">
              <w:rPr>
                <w:rFonts w:ascii="Calibri" w:eastAsia="Times New Roman" w:hAnsi="Calibri" w:cs="Times New Roman"/>
                <w:b/>
                <w:bCs/>
                <w:color w:val="000000"/>
                <w:sz w:val="22"/>
                <w:szCs w:val="22"/>
              </w:rPr>
              <w:t>/Enrollment</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Southwestern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170</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17</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1289</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1.32%</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Austin College</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132</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13.2</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1358</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0.97%</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000000" w:fill="FFFF00"/>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Texas Lutheran University</w:t>
            </w:r>
          </w:p>
        </w:tc>
        <w:tc>
          <w:tcPr>
            <w:tcW w:w="801" w:type="dxa"/>
            <w:tcBorders>
              <w:top w:val="nil"/>
              <w:left w:val="nil"/>
              <w:bottom w:val="single" w:sz="8" w:space="0" w:color="C5BE97"/>
              <w:right w:val="single" w:sz="8" w:space="0" w:color="auto"/>
            </w:tcBorders>
            <w:shd w:val="clear" w:color="000000" w:fill="FFFF00"/>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63</w:t>
            </w:r>
          </w:p>
        </w:tc>
        <w:tc>
          <w:tcPr>
            <w:tcW w:w="1038" w:type="dxa"/>
            <w:tcBorders>
              <w:top w:val="nil"/>
              <w:left w:val="nil"/>
              <w:bottom w:val="single" w:sz="8" w:space="0" w:color="C5BE97"/>
              <w:right w:val="single" w:sz="8" w:space="0" w:color="auto"/>
            </w:tcBorders>
            <w:shd w:val="clear" w:color="000000" w:fill="FFFF00"/>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6.3</w:t>
            </w:r>
          </w:p>
        </w:tc>
        <w:tc>
          <w:tcPr>
            <w:tcW w:w="1160" w:type="dxa"/>
            <w:tcBorders>
              <w:top w:val="nil"/>
              <w:left w:val="nil"/>
              <w:bottom w:val="single" w:sz="8" w:space="0" w:color="C5BE97"/>
              <w:right w:val="single" w:sz="8" w:space="0" w:color="auto"/>
            </w:tcBorders>
            <w:shd w:val="clear" w:color="000000" w:fill="FFFF00"/>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1337</w:t>
            </w:r>
          </w:p>
        </w:tc>
        <w:tc>
          <w:tcPr>
            <w:tcW w:w="1481" w:type="dxa"/>
            <w:tcBorders>
              <w:top w:val="nil"/>
              <w:left w:val="nil"/>
              <w:bottom w:val="single" w:sz="8" w:space="0" w:color="C5BE97"/>
              <w:right w:val="single" w:sz="8" w:space="0" w:color="auto"/>
            </w:tcBorders>
            <w:shd w:val="clear" w:color="000000" w:fill="FFFF00"/>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0.47%</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Howard Payne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35</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3.5</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1056</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0.33%</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Texas A&amp;M Galveston</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51</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5.1</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1677</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0.30%</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East Texas Baptist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30</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3</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1120</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0.27%</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McMurry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29</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2.9</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1331</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0.22%</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Southwestern Adventist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14</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1.4</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728</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0.19%</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Huston-</w:t>
            </w:r>
            <w:proofErr w:type="spellStart"/>
            <w:r w:rsidRPr="00BC1125">
              <w:rPr>
                <w:rFonts w:ascii="Calibri" w:eastAsia="Times New Roman" w:hAnsi="Calibri" w:cs="Times New Roman"/>
                <w:color w:val="000000"/>
                <w:sz w:val="22"/>
                <w:szCs w:val="22"/>
              </w:rPr>
              <w:t>Tillotson</w:t>
            </w:r>
            <w:proofErr w:type="spellEnd"/>
            <w:r w:rsidRPr="00BC1125">
              <w:rPr>
                <w:rFonts w:ascii="Calibri" w:eastAsia="Times New Roman" w:hAnsi="Calibri" w:cs="Times New Roman"/>
                <w:color w:val="000000"/>
                <w:sz w:val="22"/>
                <w:szCs w:val="22"/>
              </w:rPr>
              <w:t xml:space="preserve">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1.3</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837</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0.16%</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Wiley College</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14</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1.4</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1196</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0.12%</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Schreiner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11</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1.1</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1018</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0.11%</w:t>
            </w:r>
          </w:p>
        </w:tc>
      </w:tr>
      <w:tr w:rsidR="00BC1125" w:rsidRPr="00BC1125" w:rsidTr="00BC1125">
        <w:trPr>
          <w:trHeight w:val="315"/>
          <w:jc w:val="center"/>
        </w:trPr>
        <w:tc>
          <w:tcPr>
            <w:tcW w:w="4280" w:type="dxa"/>
            <w:tcBorders>
              <w:top w:val="nil"/>
              <w:left w:val="single" w:sz="8" w:space="0" w:color="auto"/>
              <w:bottom w:val="single" w:sz="8" w:space="0" w:color="C5BE97"/>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Southwestern Assemblies of God University</w:t>
            </w:r>
          </w:p>
        </w:tc>
        <w:tc>
          <w:tcPr>
            <w:tcW w:w="80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15</w:t>
            </w:r>
          </w:p>
        </w:tc>
        <w:tc>
          <w:tcPr>
            <w:tcW w:w="1038"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1.5</w:t>
            </w:r>
          </w:p>
        </w:tc>
        <w:tc>
          <w:tcPr>
            <w:tcW w:w="1160"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1694</w:t>
            </w:r>
          </w:p>
        </w:tc>
        <w:tc>
          <w:tcPr>
            <w:tcW w:w="1481" w:type="dxa"/>
            <w:tcBorders>
              <w:top w:val="nil"/>
              <w:left w:val="nil"/>
              <w:bottom w:val="single" w:sz="8" w:space="0" w:color="C5BE97"/>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0.09%</w:t>
            </w:r>
          </w:p>
        </w:tc>
      </w:tr>
      <w:tr w:rsidR="00BC1125" w:rsidRPr="00BC1125" w:rsidTr="00BC1125">
        <w:trPr>
          <w:trHeight w:val="315"/>
          <w:jc w:val="center"/>
        </w:trPr>
        <w:tc>
          <w:tcPr>
            <w:tcW w:w="4280" w:type="dxa"/>
            <w:tcBorders>
              <w:top w:val="nil"/>
              <w:left w:val="single" w:sz="8" w:space="0" w:color="auto"/>
              <w:bottom w:val="single" w:sz="8" w:space="0" w:color="auto"/>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University of Houston Downtown</w:t>
            </w:r>
          </w:p>
        </w:tc>
        <w:tc>
          <w:tcPr>
            <w:tcW w:w="801" w:type="dxa"/>
            <w:tcBorders>
              <w:top w:val="nil"/>
              <w:left w:val="nil"/>
              <w:bottom w:val="single" w:sz="8" w:space="0" w:color="auto"/>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50</w:t>
            </w:r>
          </w:p>
        </w:tc>
        <w:tc>
          <w:tcPr>
            <w:tcW w:w="1038" w:type="dxa"/>
            <w:tcBorders>
              <w:top w:val="nil"/>
              <w:left w:val="nil"/>
              <w:bottom w:val="single" w:sz="8" w:space="0" w:color="auto"/>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5</w:t>
            </w:r>
          </w:p>
        </w:tc>
        <w:tc>
          <w:tcPr>
            <w:tcW w:w="1160" w:type="dxa"/>
            <w:tcBorders>
              <w:top w:val="nil"/>
              <w:left w:val="nil"/>
              <w:bottom w:val="single" w:sz="8" w:space="0" w:color="auto"/>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8775</w:t>
            </w:r>
          </w:p>
        </w:tc>
        <w:tc>
          <w:tcPr>
            <w:tcW w:w="1481" w:type="dxa"/>
            <w:tcBorders>
              <w:top w:val="nil"/>
              <w:left w:val="nil"/>
              <w:bottom w:val="single" w:sz="8" w:space="0" w:color="auto"/>
              <w:right w:val="single" w:sz="8" w:space="0" w:color="auto"/>
            </w:tcBorders>
            <w:shd w:val="clear" w:color="auto" w:fill="auto"/>
            <w:noWrap/>
            <w:vAlign w:val="bottom"/>
            <w:hideMark/>
          </w:tcPr>
          <w:p w:rsidR="00BC1125" w:rsidRPr="00BC1125" w:rsidRDefault="00BC1125" w:rsidP="00BC1125">
            <w:pPr>
              <w:spacing w:after="0" w:line="240" w:lineRule="auto"/>
              <w:jc w:val="right"/>
              <w:rPr>
                <w:rFonts w:ascii="Calibri" w:eastAsia="Times New Roman" w:hAnsi="Calibri" w:cs="Times New Roman"/>
                <w:color w:val="000000"/>
                <w:sz w:val="22"/>
                <w:szCs w:val="22"/>
              </w:rPr>
            </w:pPr>
            <w:r w:rsidRPr="00BC1125">
              <w:rPr>
                <w:rFonts w:ascii="Calibri" w:eastAsia="Times New Roman" w:hAnsi="Calibri" w:cs="Times New Roman"/>
                <w:color w:val="000000"/>
                <w:sz w:val="22"/>
                <w:szCs w:val="22"/>
              </w:rPr>
              <w:t>0.06%</w:t>
            </w:r>
          </w:p>
        </w:tc>
      </w:tr>
      <w:tr w:rsidR="00BC1125" w:rsidRPr="00BC1125" w:rsidTr="00BC1125">
        <w:trPr>
          <w:trHeight w:val="300"/>
          <w:jc w:val="center"/>
        </w:trPr>
        <w:tc>
          <w:tcPr>
            <w:tcW w:w="4280" w:type="dxa"/>
            <w:tcBorders>
              <w:top w:val="nil"/>
              <w:left w:val="nil"/>
              <w:bottom w:val="nil"/>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p>
        </w:tc>
        <w:tc>
          <w:tcPr>
            <w:tcW w:w="801" w:type="dxa"/>
            <w:tcBorders>
              <w:top w:val="nil"/>
              <w:left w:val="nil"/>
              <w:bottom w:val="nil"/>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p>
        </w:tc>
        <w:tc>
          <w:tcPr>
            <w:tcW w:w="1038" w:type="dxa"/>
            <w:tcBorders>
              <w:top w:val="nil"/>
              <w:left w:val="nil"/>
              <w:bottom w:val="nil"/>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p>
        </w:tc>
        <w:tc>
          <w:tcPr>
            <w:tcW w:w="1160" w:type="dxa"/>
            <w:tcBorders>
              <w:top w:val="nil"/>
              <w:left w:val="nil"/>
              <w:bottom w:val="nil"/>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p>
        </w:tc>
        <w:tc>
          <w:tcPr>
            <w:tcW w:w="1481" w:type="dxa"/>
            <w:tcBorders>
              <w:top w:val="nil"/>
              <w:left w:val="nil"/>
              <w:bottom w:val="nil"/>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color w:val="000000"/>
                <w:sz w:val="22"/>
                <w:szCs w:val="22"/>
              </w:rPr>
            </w:pPr>
          </w:p>
        </w:tc>
      </w:tr>
      <w:tr w:rsidR="00BC1125" w:rsidRPr="00BC1125" w:rsidTr="00BC1125">
        <w:trPr>
          <w:trHeight w:val="300"/>
          <w:jc w:val="center"/>
        </w:trPr>
        <w:tc>
          <w:tcPr>
            <w:tcW w:w="8760" w:type="dxa"/>
            <w:gridSpan w:val="5"/>
            <w:tcBorders>
              <w:top w:val="nil"/>
              <w:left w:val="nil"/>
              <w:bottom w:val="nil"/>
              <w:right w:val="nil"/>
            </w:tcBorders>
            <w:shd w:val="clear" w:color="auto" w:fill="auto"/>
            <w:noWrap/>
            <w:vAlign w:val="bottom"/>
            <w:hideMark/>
          </w:tcPr>
          <w:p w:rsidR="00BC1125" w:rsidRPr="00BC1125" w:rsidRDefault="00BC1125" w:rsidP="00BC1125">
            <w:pPr>
              <w:spacing w:after="0" w:line="240" w:lineRule="auto"/>
              <w:rPr>
                <w:rFonts w:ascii="Calibri" w:eastAsia="Times New Roman" w:hAnsi="Calibri" w:cs="Times New Roman"/>
                <w:b/>
                <w:bCs/>
                <w:color w:val="000000"/>
                <w:sz w:val="22"/>
                <w:szCs w:val="22"/>
              </w:rPr>
            </w:pPr>
            <w:r w:rsidRPr="00BC1125">
              <w:rPr>
                <w:rFonts w:ascii="Calibri" w:eastAsia="Times New Roman" w:hAnsi="Calibri" w:cs="Times New Roman"/>
                <w:b/>
                <w:bCs/>
                <w:color w:val="000000"/>
                <w:sz w:val="22"/>
                <w:szCs w:val="22"/>
              </w:rPr>
              <w:t>**Includes only US institutions with 10 or more doctorate recipients from 2000-2009.</w:t>
            </w:r>
          </w:p>
        </w:tc>
      </w:tr>
    </w:tbl>
    <w:p w:rsidR="00BC1125" w:rsidRDefault="00BC1125" w:rsidP="0026136A">
      <w:pPr>
        <w:rPr>
          <w:rFonts w:asciiTheme="majorHAnsi" w:eastAsiaTheme="majorEastAsia" w:hAnsiTheme="majorHAnsi" w:cstheme="majorBidi"/>
          <w:color w:val="4F81BD" w:themeColor="accent1"/>
          <w:sz w:val="26"/>
          <w:szCs w:val="26"/>
        </w:rPr>
      </w:pPr>
    </w:p>
    <w:p w:rsidR="00CB7FBE" w:rsidRDefault="00CB7FBE">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2B7C82" w:rsidRDefault="002B7C82" w:rsidP="002B7C82">
      <w:pPr>
        <w:pStyle w:val="Heading2"/>
        <w:jc w:val="center"/>
      </w:pPr>
      <w:r>
        <w:lastRenderedPageBreak/>
        <w:t>References</w:t>
      </w:r>
    </w:p>
    <w:p w:rsidR="002B7C82" w:rsidRPr="002B7C82" w:rsidRDefault="002B7C82" w:rsidP="002B7C82"/>
    <w:p w:rsidR="002B7C82" w:rsidRDefault="00D445ED" w:rsidP="002B7C82">
      <w:pPr>
        <w:pStyle w:val="Bibliography"/>
        <w:rPr>
          <w:noProof/>
        </w:rPr>
      </w:pPr>
      <w:r>
        <w:fldChar w:fldCharType="begin"/>
      </w:r>
      <w:r w:rsidR="002B7C82">
        <w:instrText xml:space="preserve"> BIBLIOGRAPHY  \l 1033 </w:instrText>
      </w:r>
      <w:r>
        <w:fldChar w:fldCharType="separate"/>
      </w:r>
      <w:r w:rsidR="002B7C82">
        <w:rPr>
          <w:noProof/>
        </w:rPr>
        <w:t xml:space="preserve">National Opinion Research Center at the University of Chicago. (n.d.). </w:t>
      </w:r>
      <w:r w:rsidR="002B7C82">
        <w:rPr>
          <w:i/>
          <w:iCs/>
          <w:noProof/>
        </w:rPr>
        <w:t>Survey of Earned Doctorates</w:t>
      </w:r>
      <w:r w:rsidR="002B7C82">
        <w:rPr>
          <w:noProof/>
        </w:rPr>
        <w:t>. Retrieved April 4, 2011, from NORC at the University of Chicago: http://www.norc.org/projects/survey+of+earned+doctorates.htm</w:t>
      </w:r>
    </w:p>
    <w:p w:rsidR="002B7C82" w:rsidRDefault="002B7C82" w:rsidP="002B7C82">
      <w:pPr>
        <w:pStyle w:val="Bibliography"/>
        <w:rPr>
          <w:noProof/>
        </w:rPr>
      </w:pPr>
      <w:r>
        <w:rPr>
          <w:noProof/>
        </w:rPr>
        <w:t>NORC at the University of Chicago. (2011, March). Baccalaureate-origins of U.S. Research Doctorate Recipients: 2000-2009. Chicago, IL, US.</w:t>
      </w:r>
    </w:p>
    <w:p w:rsidR="002B7C82" w:rsidRPr="002B7C82" w:rsidRDefault="00D445ED" w:rsidP="002B7C82">
      <w:r>
        <w:fldChar w:fldCharType="end"/>
      </w:r>
    </w:p>
    <w:sectPr w:rsidR="002B7C82" w:rsidRPr="002B7C82" w:rsidSect="002B7C82">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2A" w:rsidRDefault="0016372A" w:rsidP="0026136A">
      <w:pPr>
        <w:spacing w:after="0" w:line="240" w:lineRule="auto"/>
      </w:pPr>
      <w:r>
        <w:separator/>
      </w:r>
    </w:p>
  </w:endnote>
  <w:endnote w:type="continuationSeparator" w:id="0">
    <w:p w:rsidR="0016372A" w:rsidRDefault="0016372A" w:rsidP="00261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2A" w:rsidRDefault="0016372A">
    <w:pPr>
      <w:pStyle w:val="Footer"/>
      <w:rPr>
        <w:sz w:val="16"/>
        <w:szCs w:val="16"/>
      </w:rPr>
    </w:pPr>
    <w:r>
      <w:rPr>
        <w:sz w:val="16"/>
        <w:szCs w:val="16"/>
      </w:rPr>
      <w:t>Jean Constable</w:t>
    </w:r>
  </w:p>
  <w:p w:rsidR="0016372A" w:rsidRDefault="0016372A">
    <w:pPr>
      <w:pStyle w:val="Footer"/>
    </w:pPr>
    <w:r>
      <w:rPr>
        <w:sz w:val="16"/>
        <w:szCs w:val="16"/>
      </w:rPr>
      <w:t>Institutional Research</w:t>
    </w:r>
    <w:r>
      <w:rPr>
        <w:sz w:val="16"/>
        <w:szCs w:val="16"/>
      </w:rPr>
      <w:tab/>
    </w:r>
    <w:r>
      <w:ptab w:relativeTo="margin" w:alignment="center" w:leader="none"/>
    </w:r>
    <w:r>
      <w:rPr>
        <w:sz w:val="16"/>
        <w:szCs w:val="16"/>
      </w:rPr>
      <w:t xml:space="preserve">Created April </w:t>
    </w:r>
    <w:r w:rsidR="00D46F94">
      <w:rPr>
        <w:sz w:val="16"/>
        <w:szCs w:val="16"/>
      </w:rPr>
      <w:t>7</w:t>
    </w:r>
    <w:r>
      <w:rPr>
        <w:sz w:val="16"/>
        <w:szCs w:val="16"/>
      </w:rPr>
      <w:t>, 2011</w:t>
    </w:r>
    <w:r>
      <w:ptab w:relativeTo="margin" w:alignment="right" w:leader="none"/>
    </w:r>
    <w:r w:rsidR="00D445ED" w:rsidRPr="0026136A">
      <w:rPr>
        <w:sz w:val="16"/>
        <w:szCs w:val="16"/>
      </w:rPr>
      <w:fldChar w:fldCharType="begin"/>
    </w:r>
    <w:r w:rsidRPr="0026136A">
      <w:rPr>
        <w:sz w:val="16"/>
        <w:szCs w:val="16"/>
      </w:rPr>
      <w:instrText xml:space="preserve"> PAGE   \* MERGEFORMAT </w:instrText>
    </w:r>
    <w:r w:rsidR="00D445ED" w:rsidRPr="0026136A">
      <w:rPr>
        <w:sz w:val="16"/>
        <w:szCs w:val="16"/>
      </w:rPr>
      <w:fldChar w:fldCharType="separate"/>
    </w:r>
    <w:r w:rsidR="00BC1125">
      <w:rPr>
        <w:noProof/>
        <w:sz w:val="16"/>
        <w:szCs w:val="16"/>
      </w:rPr>
      <w:t>2</w:t>
    </w:r>
    <w:r w:rsidR="00D445ED" w:rsidRPr="0026136A">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2A" w:rsidRDefault="0016372A" w:rsidP="0026136A">
      <w:pPr>
        <w:spacing w:after="0" w:line="240" w:lineRule="auto"/>
      </w:pPr>
      <w:r>
        <w:separator/>
      </w:r>
    </w:p>
  </w:footnote>
  <w:footnote w:type="continuationSeparator" w:id="0">
    <w:p w:rsidR="0016372A" w:rsidRDefault="0016372A" w:rsidP="00261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69C"/>
    <w:multiLevelType w:val="hybridMultilevel"/>
    <w:tmpl w:val="6DDC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2850"/>
    <w:rsid w:val="0016372A"/>
    <w:rsid w:val="001B1285"/>
    <w:rsid w:val="001F7A68"/>
    <w:rsid w:val="0026136A"/>
    <w:rsid w:val="002B7C82"/>
    <w:rsid w:val="00304807"/>
    <w:rsid w:val="003D3626"/>
    <w:rsid w:val="00412850"/>
    <w:rsid w:val="004316EE"/>
    <w:rsid w:val="004D5011"/>
    <w:rsid w:val="00542672"/>
    <w:rsid w:val="00725879"/>
    <w:rsid w:val="00767AB0"/>
    <w:rsid w:val="007D57E3"/>
    <w:rsid w:val="00807125"/>
    <w:rsid w:val="008F4A8F"/>
    <w:rsid w:val="00A30F77"/>
    <w:rsid w:val="00A55D13"/>
    <w:rsid w:val="00AE3A7F"/>
    <w:rsid w:val="00BC1125"/>
    <w:rsid w:val="00CB7FBE"/>
    <w:rsid w:val="00D42165"/>
    <w:rsid w:val="00D445ED"/>
    <w:rsid w:val="00D46F94"/>
    <w:rsid w:val="00D72039"/>
    <w:rsid w:val="00F63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72"/>
  </w:style>
  <w:style w:type="paragraph" w:styleId="Heading1">
    <w:name w:val="heading 1"/>
    <w:basedOn w:val="Normal"/>
    <w:next w:val="Normal"/>
    <w:link w:val="Heading1Char"/>
    <w:uiPriority w:val="9"/>
    <w:qFormat/>
    <w:rsid w:val="00412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672"/>
    <w:pPr>
      <w:spacing w:after="0" w:line="240" w:lineRule="auto"/>
    </w:pPr>
  </w:style>
  <w:style w:type="character" w:customStyle="1" w:styleId="RegularChar">
    <w:name w:val="Regular Char"/>
    <w:basedOn w:val="DefaultParagraphFont"/>
    <w:rsid w:val="00542672"/>
  </w:style>
  <w:style w:type="character" w:customStyle="1" w:styleId="Heading1Char">
    <w:name w:val="Heading 1 Char"/>
    <w:basedOn w:val="DefaultParagraphFont"/>
    <w:link w:val="Heading1"/>
    <w:uiPriority w:val="9"/>
    <w:rsid w:val="0041285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B1285"/>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DC"/>
    <w:rPr>
      <w:rFonts w:ascii="Tahoma" w:hAnsi="Tahoma" w:cs="Tahoma"/>
      <w:sz w:val="16"/>
      <w:szCs w:val="16"/>
    </w:rPr>
  </w:style>
  <w:style w:type="paragraph" w:styleId="ListParagraph">
    <w:name w:val="List Paragraph"/>
    <w:basedOn w:val="Normal"/>
    <w:uiPriority w:val="34"/>
    <w:qFormat/>
    <w:rsid w:val="00D72039"/>
    <w:pPr>
      <w:ind w:left="720"/>
      <w:contextualSpacing/>
    </w:pPr>
  </w:style>
  <w:style w:type="character" w:customStyle="1" w:styleId="Heading2Char">
    <w:name w:val="Heading 2 Char"/>
    <w:basedOn w:val="DefaultParagraphFont"/>
    <w:link w:val="Heading2"/>
    <w:uiPriority w:val="9"/>
    <w:rsid w:val="002B7C82"/>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2B7C82"/>
  </w:style>
  <w:style w:type="paragraph" w:styleId="Header">
    <w:name w:val="header"/>
    <w:basedOn w:val="Normal"/>
    <w:link w:val="HeaderChar"/>
    <w:uiPriority w:val="99"/>
    <w:semiHidden/>
    <w:unhideWhenUsed/>
    <w:rsid w:val="00261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36A"/>
  </w:style>
  <w:style w:type="paragraph" w:styleId="Footer">
    <w:name w:val="footer"/>
    <w:basedOn w:val="Normal"/>
    <w:link w:val="FooterChar"/>
    <w:uiPriority w:val="99"/>
    <w:semiHidden/>
    <w:unhideWhenUsed/>
    <w:rsid w:val="00261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36A"/>
  </w:style>
</w:styles>
</file>

<file path=word/webSettings.xml><?xml version="1.0" encoding="utf-8"?>
<w:webSettings xmlns:r="http://schemas.openxmlformats.org/officeDocument/2006/relationships" xmlns:w="http://schemas.openxmlformats.org/wordprocessingml/2006/main">
  <w:divs>
    <w:div w:id="54479090">
      <w:bodyDiv w:val="1"/>
      <w:marLeft w:val="0"/>
      <w:marRight w:val="0"/>
      <w:marTop w:val="0"/>
      <w:marBottom w:val="0"/>
      <w:divBdr>
        <w:top w:val="none" w:sz="0" w:space="0" w:color="auto"/>
        <w:left w:val="none" w:sz="0" w:space="0" w:color="auto"/>
        <w:bottom w:val="none" w:sz="0" w:space="0" w:color="auto"/>
        <w:right w:val="none" w:sz="0" w:space="0" w:color="auto"/>
      </w:divBdr>
    </w:div>
    <w:div w:id="791436045">
      <w:bodyDiv w:val="1"/>
      <w:marLeft w:val="0"/>
      <w:marRight w:val="0"/>
      <w:marTop w:val="0"/>
      <w:marBottom w:val="0"/>
      <w:divBdr>
        <w:top w:val="none" w:sz="0" w:space="0" w:color="auto"/>
        <w:left w:val="none" w:sz="0" w:space="0" w:color="auto"/>
        <w:bottom w:val="none" w:sz="0" w:space="0" w:color="auto"/>
        <w:right w:val="none" w:sz="0" w:space="0" w:color="auto"/>
      </w:divBdr>
    </w:div>
    <w:div w:id="801996745">
      <w:bodyDiv w:val="1"/>
      <w:marLeft w:val="0"/>
      <w:marRight w:val="0"/>
      <w:marTop w:val="0"/>
      <w:marBottom w:val="0"/>
      <w:divBdr>
        <w:top w:val="none" w:sz="0" w:space="0" w:color="auto"/>
        <w:left w:val="none" w:sz="0" w:space="0" w:color="auto"/>
        <w:bottom w:val="none" w:sz="0" w:space="0" w:color="auto"/>
        <w:right w:val="none" w:sz="0" w:space="0" w:color="auto"/>
      </w:divBdr>
    </w:div>
    <w:div w:id="828255924">
      <w:bodyDiv w:val="1"/>
      <w:marLeft w:val="0"/>
      <w:marRight w:val="0"/>
      <w:marTop w:val="0"/>
      <w:marBottom w:val="0"/>
      <w:divBdr>
        <w:top w:val="none" w:sz="0" w:space="0" w:color="auto"/>
        <w:left w:val="none" w:sz="0" w:space="0" w:color="auto"/>
        <w:bottom w:val="none" w:sz="0" w:space="0" w:color="auto"/>
        <w:right w:val="none" w:sz="0" w:space="0" w:color="auto"/>
      </w:divBdr>
    </w:div>
    <w:div w:id="1018585323">
      <w:bodyDiv w:val="1"/>
      <w:marLeft w:val="0"/>
      <w:marRight w:val="0"/>
      <w:marTop w:val="0"/>
      <w:marBottom w:val="0"/>
      <w:divBdr>
        <w:top w:val="none" w:sz="0" w:space="0" w:color="auto"/>
        <w:left w:val="none" w:sz="0" w:space="0" w:color="auto"/>
        <w:bottom w:val="none" w:sz="0" w:space="0" w:color="auto"/>
        <w:right w:val="none" w:sz="0" w:space="0" w:color="auto"/>
      </w:divBdr>
    </w:div>
    <w:div w:id="1039472170">
      <w:bodyDiv w:val="1"/>
      <w:marLeft w:val="0"/>
      <w:marRight w:val="0"/>
      <w:marTop w:val="0"/>
      <w:marBottom w:val="0"/>
      <w:divBdr>
        <w:top w:val="none" w:sz="0" w:space="0" w:color="auto"/>
        <w:left w:val="none" w:sz="0" w:space="0" w:color="auto"/>
        <w:bottom w:val="none" w:sz="0" w:space="0" w:color="auto"/>
        <w:right w:val="none" w:sz="0" w:space="0" w:color="auto"/>
      </w:divBdr>
    </w:div>
    <w:div w:id="1115321138">
      <w:bodyDiv w:val="1"/>
      <w:marLeft w:val="0"/>
      <w:marRight w:val="0"/>
      <w:marTop w:val="0"/>
      <w:marBottom w:val="0"/>
      <w:divBdr>
        <w:top w:val="none" w:sz="0" w:space="0" w:color="auto"/>
        <w:left w:val="none" w:sz="0" w:space="0" w:color="auto"/>
        <w:bottom w:val="none" w:sz="0" w:space="0" w:color="auto"/>
        <w:right w:val="none" w:sz="0" w:space="0" w:color="auto"/>
      </w:divBdr>
    </w:div>
    <w:div w:id="1178226591">
      <w:bodyDiv w:val="1"/>
      <w:marLeft w:val="0"/>
      <w:marRight w:val="0"/>
      <w:marTop w:val="0"/>
      <w:marBottom w:val="0"/>
      <w:divBdr>
        <w:top w:val="none" w:sz="0" w:space="0" w:color="auto"/>
        <w:left w:val="none" w:sz="0" w:space="0" w:color="auto"/>
        <w:bottom w:val="none" w:sz="0" w:space="0" w:color="auto"/>
        <w:right w:val="none" w:sz="0" w:space="0" w:color="auto"/>
      </w:divBdr>
    </w:div>
    <w:div w:id="1487091990">
      <w:bodyDiv w:val="1"/>
      <w:marLeft w:val="0"/>
      <w:marRight w:val="0"/>
      <w:marTop w:val="0"/>
      <w:marBottom w:val="0"/>
      <w:divBdr>
        <w:top w:val="none" w:sz="0" w:space="0" w:color="auto"/>
        <w:left w:val="none" w:sz="0" w:space="0" w:color="auto"/>
        <w:bottom w:val="none" w:sz="0" w:space="0" w:color="auto"/>
        <w:right w:val="none" w:sz="0" w:space="0" w:color="auto"/>
      </w:divBdr>
    </w:div>
    <w:div w:id="1799496510">
      <w:bodyDiv w:val="1"/>
      <w:marLeft w:val="0"/>
      <w:marRight w:val="0"/>
      <w:marTop w:val="0"/>
      <w:marBottom w:val="0"/>
      <w:divBdr>
        <w:top w:val="none" w:sz="0" w:space="0" w:color="auto"/>
        <w:left w:val="none" w:sz="0" w:space="0" w:color="auto"/>
        <w:bottom w:val="none" w:sz="0" w:space="0" w:color="auto"/>
        <w:right w:val="none" w:sz="0" w:space="0" w:color="auto"/>
      </w:divBdr>
      <w:divsChild>
        <w:div w:id="1244997864">
          <w:marLeft w:val="0"/>
          <w:marRight w:val="0"/>
          <w:marTop w:val="0"/>
          <w:marBottom w:val="0"/>
          <w:divBdr>
            <w:top w:val="single" w:sz="2" w:space="0" w:color="CCCCCC"/>
            <w:left w:val="single" w:sz="6" w:space="0" w:color="CCCCCC"/>
            <w:bottom w:val="single" w:sz="2" w:space="0" w:color="CCCCCC"/>
            <w:right w:val="single" w:sz="6" w:space="0" w:color="CCCCCC"/>
          </w:divBdr>
          <w:divsChild>
            <w:div w:id="1189221516">
              <w:marLeft w:val="2700"/>
              <w:marRight w:val="3000"/>
              <w:marTop w:val="0"/>
              <w:marBottom w:val="0"/>
              <w:divBdr>
                <w:top w:val="none" w:sz="0" w:space="0" w:color="auto"/>
                <w:left w:val="none" w:sz="0" w:space="0" w:color="auto"/>
                <w:bottom w:val="none" w:sz="0" w:space="0" w:color="auto"/>
                <w:right w:val="none" w:sz="0" w:space="0" w:color="auto"/>
              </w:divBdr>
              <w:divsChild>
                <w:div w:id="986664487">
                  <w:marLeft w:val="150"/>
                  <w:marRight w:val="150"/>
                  <w:marTop w:val="0"/>
                  <w:marBottom w:val="0"/>
                  <w:divBdr>
                    <w:top w:val="none" w:sz="0" w:space="0" w:color="auto"/>
                    <w:left w:val="none" w:sz="0" w:space="0" w:color="auto"/>
                    <w:bottom w:val="none" w:sz="0" w:space="0" w:color="auto"/>
                    <w:right w:val="none" w:sz="0" w:space="0" w:color="auto"/>
                  </w:divBdr>
                  <w:divsChild>
                    <w:div w:id="378280733">
                      <w:marLeft w:val="150"/>
                      <w:marRight w:val="150"/>
                      <w:marTop w:val="0"/>
                      <w:marBottom w:val="0"/>
                      <w:divBdr>
                        <w:top w:val="none" w:sz="0" w:space="0" w:color="auto"/>
                        <w:left w:val="none" w:sz="0" w:space="0" w:color="auto"/>
                        <w:bottom w:val="none" w:sz="0" w:space="0" w:color="auto"/>
                        <w:right w:val="none" w:sz="0" w:space="0" w:color="auto"/>
                      </w:divBdr>
                      <w:divsChild>
                        <w:div w:id="1203052931">
                          <w:marLeft w:val="0"/>
                          <w:marRight w:val="0"/>
                          <w:marTop w:val="0"/>
                          <w:marBottom w:val="75"/>
                          <w:divBdr>
                            <w:top w:val="none" w:sz="0" w:space="0" w:color="auto"/>
                            <w:left w:val="none" w:sz="0" w:space="0" w:color="auto"/>
                            <w:bottom w:val="single" w:sz="2" w:space="0" w:color="999999"/>
                            <w:right w:val="none" w:sz="0" w:space="0" w:color="auto"/>
                          </w:divBdr>
                        </w:div>
                        <w:div w:id="10092576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Nat11</b:Tag>
    <b:SourceType>InternetSite</b:SourceType>
    <b:Guid>{EDEBE0C8-EE11-49B7-8862-9E844FBF0184}</b:Guid>
    <b:LCID>0</b:LCID>
    <b:Author>
      <b:Author>
        <b:Corporate>National Opinion Research Center at the University of Chicago</b:Corporate>
      </b:Author>
    </b:Author>
    <b:Title>Survey of Earned Doctorates</b:Title>
    <b:InternetSiteTitle>NORC at the University of Chicago</b:InternetSiteTitle>
    <b:YearAccessed>2011</b:YearAccessed>
    <b:MonthAccessed>April</b:MonthAccessed>
    <b:DayAccessed>4</b:DayAccessed>
    <b:URL>http://www.norc.org/projects/survey+of+earned+doctorates.htm</b:URL>
    <b:RefOrder>1</b:RefOrder>
  </b:Source>
  <b:Source>
    <b:Tag>NOR11</b:Tag>
    <b:SourceType>ElectronicSource</b:SourceType>
    <b:Guid>{8B389CC9-C11A-4742-A6F8-ED6E9BD2459E}</b:Guid>
    <b:LCID>0</b:LCID>
    <b:Author>
      <b:Author>
        <b:Corporate>NORC at the University of Chicago</b:Corporate>
      </b:Author>
    </b:Author>
    <b:Title>Baccalaureate-origins of U.S. Research Doctorate Recipients: 2000-2009</b:Title>
    <b:Year>2011</b:Year>
    <b:Month>March</b:Month>
    <b:City>Chicago</b:City>
    <b:StateProvince>IL</b:StateProvince>
    <b:CountryRegion>US</b:CountryRegion>
    <b:RefOrder>2</b:RefOrder>
  </b:Source>
</b:Sources>
</file>

<file path=customXml/itemProps1.xml><?xml version="1.0" encoding="utf-8"?>
<ds:datastoreItem xmlns:ds="http://schemas.openxmlformats.org/officeDocument/2006/customXml" ds:itemID="{A9665F84-E6C4-42B8-A5FF-886FB9A6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jconstable</dc:creator>
  <cp:keywords/>
  <dc:description/>
  <cp:lastModifiedBy>jconstable</cp:lastModifiedBy>
  <cp:revision>9</cp:revision>
  <dcterms:created xsi:type="dcterms:W3CDTF">2011-04-04T15:38:00Z</dcterms:created>
  <dcterms:modified xsi:type="dcterms:W3CDTF">2011-04-07T20:45:00Z</dcterms:modified>
</cp:coreProperties>
</file>